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/>
        <w:jc w:val="left"/>
        <w:textAlignment w:val="auto"/>
        <w:rPr>
          <w:rFonts w:hint="default" w:ascii="文星黑体" w:hAnsi="文星黑体" w:eastAsia="文星黑体" w:cs="文星黑体"/>
          <w:color w:val="auto"/>
          <w:sz w:val="32"/>
          <w:szCs w:val="32"/>
        </w:rPr>
      </w:pPr>
      <w:r>
        <w:rPr>
          <w:rFonts w:hint="eastAsia" w:ascii="文星黑体" w:hAnsi="文星黑体" w:eastAsia="文星黑体" w:cs="文星黑体"/>
          <w:color w:val="auto"/>
          <w:sz w:val="32"/>
          <w:szCs w:val="32"/>
        </w:rPr>
        <w:t>附件</w:t>
      </w:r>
      <w:r>
        <w:rPr>
          <w:rFonts w:hint="default" w:ascii="文星黑体" w:hAnsi="文星黑体" w:eastAsia="文星黑体" w:cs="文星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center"/>
        <w:textAlignment w:val="auto"/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5"/>
        <w:jc w:val="center"/>
        <w:textAlignment w:val="auto"/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武汉市人工智能科技成果统计表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/>
        <w:jc w:val="left"/>
        <w:textAlignment w:val="auto"/>
        <w:rPr>
          <w:rFonts w:hint="default" w:ascii="文星标宋" w:hAnsi="文星标宋" w:eastAsia="文星标宋" w:cs="文星标宋"/>
          <w:i w:val="0"/>
          <w:color w:val="000000"/>
          <w:kern w:val="0"/>
          <w:sz w:val="44"/>
          <w:szCs w:val="44"/>
          <w:u w:val="none"/>
          <w:lang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填报单位：（盖章）</w:t>
      </w:r>
      <w:r>
        <w:rPr>
          <w:rFonts w:hint="default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eastAsia="zh-CN" w:bidi="ar"/>
        </w:rPr>
        <w:t xml:space="preserve">                  联系人：             联系方式：              填报时间：</w:t>
      </w:r>
    </w:p>
    <w:tbl>
      <w:tblPr>
        <w:tblStyle w:val="5"/>
        <w:tblW w:w="14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592"/>
        <w:gridCol w:w="2421"/>
        <w:gridCol w:w="4780"/>
        <w:gridCol w:w="238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  <w:t>序号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  <w:t>细分领域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  <w:t>科技</w:t>
            </w: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  <w:t>成果名称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  <w:t>成果</w:t>
            </w: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  <w:t>简介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  <w:t>获奖</w:t>
            </w: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  <w:t>情况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8"/>
              </w:rPr>
              <w:t>知识产权</w:t>
            </w:r>
            <w:r>
              <w:rPr>
                <w:rFonts w:hint="default" w:ascii="文星黑体" w:hAnsi="文星黑体" w:eastAsia="文星黑体" w:cs="文星黑体"/>
                <w:color w:val="auto"/>
                <w:sz w:val="24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（</w:t>
            </w:r>
            <w:r>
              <w:rPr>
                <w:rFonts w:hint="eastAsia" w:ascii="文星仿宋" w:hAnsi="文星仿宋" w:eastAsia="文星仿宋" w:cs="文星仿宋"/>
                <w:color w:val="auto"/>
                <w:sz w:val="20"/>
                <w:szCs w:val="21"/>
              </w:rPr>
              <w:t>智能芯片、智能传感器、自主无人系统、混合智能、多模态智能、群体智能、生物特征识别、计算机视觉、智能语音、自然语言处理、虚拟/增强/混合现实</w:t>
            </w:r>
            <w:r>
              <w:rPr>
                <w:rFonts w:hint="default" w:ascii="文星仿宋" w:hAnsi="文星仿宋" w:eastAsia="文星仿宋" w:cs="文星仿宋"/>
                <w:color w:val="auto"/>
                <w:sz w:val="20"/>
                <w:szCs w:val="21"/>
              </w:rPr>
              <w:t>等）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color w:val="auto"/>
              </w:rPr>
            </w:pPr>
          </w:p>
        </w:tc>
        <w:tc>
          <w:tcPr>
            <w:tcW w:w="4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auto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YTM5MjE2MGU2NGQwMzEwYWJiYTA1MThmMjljMzIifQ=="/>
  </w:docVars>
  <w:rsids>
    <w:rsidRoot w:val="00000000"/>
    <w:rsid w:val="3A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2022-12-02T08:47:46Z</dcterms:created>
  <dc:creator>Administrator</dc:creator>
  <cp:lastModifiedBy>Joan</cp:lastModifiedBy>
  <dcterms:modified xsi:type="dcterms:W3CDTF">2022-12-02T08:48:06Z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76889E608FA1444EB435484D2ACF7665</vt:lpwstr>
  </property>
</Properties>
</file>