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3B10D" w14:textId="77777777" w:rsidR="00370601" w:rsidRDefault="00370601" w:rsidP="00370601">
      <w:pPr>
        <w:adjustRightInd w:val="0"/>
        <w:snapToGrid w:val="0"/>
        <w:spacing w:line="600" w:lineRule="exact"/>
        <w:jc w:val="left"/>
        <w:rPr>
          <w:rFonts w:ascii="方正黑体_GBK" w:eastAsia="方正黑体_GBK" w:hAnsi="黑体" w:cs="黑体" w:hint="eastAsia"/>
          <w:bCs/>
        </w:rPr>
      </w:pPr>
      <w:r>
        <w:rPr>
          <w:rFonts w:ascii="方正黑体_GBK" w:eastAsia="方正黑体_GBK" w:hAnsi="黑体" w:cs="黑体" w:hint="eastAsia"/>
          <w:bCs/>
        </w:rPr>
        <w:t>附件2</w:t>
      </w:r>
    </w:p>
    <w:p w14:paraId="265C23B7" w14:textId="77777777" w:rsidR="00370601" w:rsidRDefault="00370601" w:rsidP="00370601">
      <w:pPr>
        <w:pStyle w:val="af2"/>
        <w:adjustRightInd w:val="0"/>
        <w:snapToGrid w:val="0"/>
        <w:spacing w:line="600" w:lineRule="exact"/>
        <w:jc w:val="left"/>
      </w:pPr>
    </w:p>
    <w:p w14:paraId="37D2F980" w14:textId="77777777" w:rsidR="00370601" w:rsidRDefault="00370601" w:rsidP="00370601">
      <w:pPr>
        <w:adjustRightInd w:val="0"/>
        <w:snapToGrid w:val="0"/>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2025年度湖北省软科学计划研究面上项目</w:t>
      </w:r>
    </w:p>
    <w:p w14:paraId="33BA6B0F" w14:textId="77777777" w:rsidR="00370601" w:rsidRDefault="00370601" w:rsidP="00370601">
      <w:pPr>
        <w:adjustRightInd w:val="0"/>
        <w:snapToGrid w:val="0"/>
        <w:spacing w:line="6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（竞争类）申报指南</w:t>
      </w:r>
    </w:p>
    <w:p w14:paraId="11A9E3D6" w14:textId="77777777" w:rsidR="00370601" w:rsidRDefault="00370601" w:rsidP="00370601">
      <w:pPr>
        <w:adjustRightInd w:val="0"/>
        <w:snapToGrid w:val="0"/>
        <w:spacing w:line="600" w:lineRule="exact"/>
        <w:jc w:val="left"/>
        <w:rPr>
          <w:rFonts w:ascii="方正小标宋简体" w:eastAsia="方正小标宋简体" w:hAnsi="方正小标宋简体" w:cs="方正小标宋简体" w:hint="eastAsia"/>
          <w:bCs/>
          <w:sz w:val="44"/>
          <w:szCs w:val="44"/>
        </w:rPr>
      </w:pPr>
    </w:p>
    <w:p w14:paraId="3D9643DC" w14:textId="77777777" w:rsidR="00370601" w:rsidRDefault="00370601" w:rsidP="00370601">
      <w:pPr>
        <w:adjustRightInd w:val="0"/>
        <w:snapToGrid w:val="0"/>
        <w:spacing w:line="600" w:lineRule="exact"/>
        <w:ind w:firstLineChars="200" w:firstLine="640"/>
        <w:rPr>
          <w:rFonts w:ascii="方正黑体_GBK" w:eastAsia="方正黑体_GBK" w:hAnsi="方正黑体_GBK" w:cs="方正黑体_GBK" w:hint="eastAsia"/>
        </w:rPr>
      </w:pPr>
      <w:r>
        <w:rPr>
          <w:rFonts w:ascii="方正黑体_GBK" w:eastAsia="方正黑体_GBK" w:hAnsi="方正黑体_GBK" w:cs="方正黑体_GBK" w:hint="eastAsia"/>
        </w:rPr>
        <w:t>一、“51020”先进制造业产业集群创新现状和需求课题</w:t>
      </w:r>
    </w:p>
    <w:p w14:paraId="48B634D3"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1.湖北省新能源与智能网联汽车产业技术领先点、代表领军企业、代表领军人才现状研究及与先进省市比较分析</w:t>
      </w:r>
    </w:p>
    <w:p w14:paraId="11155DB2"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湖北省新能源与智能网联汽车产业技术领先点、代表领军企业、代表领军人才现状，并从科技创新支撑产业创新的角度，提出促进该产业发展壮大的政策建议。（要有纵向横向比较以及详实数据和案例支撑）</w:t>
      </w:r>
    </w:p>
    <w:p w14:paraId="7BB81D5F"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2.湖北省北斗及应用产业技术领先点、代表领军企业、代表领军人才现状研究及与先进省市比较分析</w:t>
      </w:r>
    </w:p>
    <w:p w14:paraId="614BD00D"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hint="eastAsia"/>
          <w:snapToGrid w:val="0"/>
          <w:kern w:val="0"/>
        </w:rPr>
        <w:t>与先进省市比较，梳理分析湖北省北斗及应用产业技术领先点、代表领军企业、代表领军人才现状，并从科技创新支撑产业创新的角度，提出促进该产业发展壮大的政策建议。（要有纵向横向比较以及详实数据和案例支撑）</w:t>
      </w:r>
    </w:p>
    <w:p w14:paraId="34797D62"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3.湖北省高端医疗器械产业技术领先点、代表领军企业、代表领军人才现状研究及与先进省市比较分析</w:t>
      </w:r>
    </w:p>
    <w:p w14:paraId="33CBD957"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hint="eastAsia"/>
          <w:snapToGrid w:val="0"/>
          <w:kern w:val="0"/>
        </w:rPr>
        <w:t>与先进省市比较，梳理分析湖北省高端医疗器械产业技术领先点、代表领军企业、代表领军人才现状，并从科技创新支撑产业创新的角度，提出促进该产业发展壮大的政策建</w:t>
      </w:r>
      <w:r>
        <w:rPr>
          <w:rFonts w:ascii="仿宋_GB2312" w:hAnsi="仿宋_GB2312" w:cs="仿宋_GB2312" w:hint="eastAsia"/>
          <w:snapToGrid w:val="0"/>
          <w:kern w:val="0"/>
        </w:rPr>
        <w:lastRenderedPageBreak/>
        <w:t>议。（要有纵向横向比较以及详实数据和案例支撑）</w:t>
      </w:r>
    </w:p>
    <w:p w14:paraId="2E5DB60C"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4.湖北省量子与光子科技产业技术领先点、代表领军企业、代表领军人才现状研究及与先进省市比较分析</w:t>
      </w:r>
    </w:p>
    <w:p w14:paraId="5C1DC339"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hint="eastAsia"/>
          <w:snapToGrid w:val="0"/>
          <w:kern w:val="0"/>
        </w:rPr>
        <w:t>与先进省市比较，梳理分析湖北省量子与光子产业技术领先点、代表领军企业、代表领军人才现状，并从科技创新支撑产业创新的角度，提出促进该产业发展壮大的政策建议。（要有纵向横向比较以及详实数据和案例支撑）</w:t>
      </w:r>
    </w:p>
    <w:p w14:paraId="7CD74BE1"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5.湖北省新型信息网络产业技术领先点、代表领军企业、代表领军人才现状研究及与先进省市比较分析</w:t>
      </w:r>
    </w:p>
    <w:p w14:paraId="6A86DF56"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湖北省新型信息网络产业技术领先点、代表领军企业、代表领军人才现状，并从科技创新支撑产业创新的角度，提出促进该产业发展壮大的政策建议。（要有纵向横向比较以及详实数据和案例支撑）</w:t>
      </w:r>
    </w:p>
    <w:p w14:paraId="5332D5F6"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6.湖北省农业微生物产业技术领先点、代表领军企业、代表领军人才现状研究及与先进省市比较分析</w:t>
      </w:r>
    </w:p>
    <w:p w14:paraId="60471189"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hint="eastAsia"/>
          <w:snapToGrid w:val="0"/>
          <w:kern w:val="0"/>
        </w:rPr>
        <w:t>与先进省市比较，梳理分析湖北省农业微生物产业技术领先点、代表领军企业、代表领军人才现状，并从科技创新支撑产业创新的角度，提出促进该产业发展壮大的政策建议。（要有纵向横向比较以及详实数据和案例支撑）</w:t>
      </w:r>
    </w:p>
    <w:p w14:paraId="2178A670"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7.湖北省</w:t>
      </w:r>
      <w:proofErr w:type="gramStart"/>
      <w:r>
        <w:rPr>
          <w:rFonts w:ascii="仿宋_GB2312" w:hAnsi="仿宋_GB2312" w:cs="仿宋_GB2312" w:hint="eastAsia"/>
          <w:b/>
          <w:bCs/>
          <w:snapToGrid w:val="0"/>
          <w:kern w:val="0"/>
        </w:rPr>
        <w:t>低空经济</w:t>
      </w:r>
      <w:proofErr w:type="gramEnd"/>
      <w:r>
        <w:rPr>
          <w:rFonts w:ascii="仿宋_GB2312" w:hAnsi="仿宋_GB2312" w:cs="仿宋_GB2312" w:hint="eastAsia"/>
          <w:b/>
          <w:bCs/>
          <w:snapToGrid w:val="0"/>
          <w:kern w:val="0"/>
        </w:rPr>
        <w:t>产业技术领先点、代表领军企业、代表领军人才现状研究及与先进省市比较分析</w:t>
      </w:r>
    </w:p>
    <w:p w14:paraId="2C95DF38"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与先进省市比较，梳理分析湖北省</w:t>
      </w:r>
      <w:proofErr w:type="gramStart"/>
      <w:r>
        <w:rPr>
          <w:rFonts w:ascii="仿宋_GB2312" w:hAnsi="仿宋_GB2312" w:cs="仿宋_GB2312"/>
          <w:snapToGrid w:val="0"/>
          <w:kern w:val="0"/>
        </w:rPr>
        <w:t>低空经济</w:t>
      </w:r>
      <w:proofErr w:type="gramEnd"/>
      <w:r>
        <w:rPr>
          <w:rFonts w:ascii="仿宋_GB2312" w:hAnsi="仿宋_GB2312" w:cs="仿宋_GB2312"/>
          <w:snapToGrid w:val="0"/>
          <w:kern w:val="0"/>
        </w:rPr>
        <w:t>产业技术领先点、代表领军企业、代表领军人才现状，并从科技创新支</w:t>
      </w:r>
      <w:r>
        <w:rPr>
          <w:rFonts w:ascii="仿宋_GB2312" w:hAnsi="仿宋_GB2312" w:cs="仿宋_GB2312"/>
          <w:snapToGrid w:val="0"/>
          <w:kern w:val="0"/>
        </w:rPr>
        <w:lastRenderedPageBreak/>
        <w:t>撑产业创新的角度，提出促进该产业发展壮大的政策建议。（要有纵向横向比较以及详实数据和案例支撑）</w:t>
      </w:r>
    </w:p>
    <w:p w14:paraId="0CA13A98"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8.</w:t>
      </w:r>
      <w:r>
        <w:rPr>
          <w:rFonts w:ascii="仿宋_GB2312" w:hAnsi="仿宋_GB2312" w:cs="仿宋_GB2312"/>
          <w:b/>
          <w:bCs/>
          <w:snapToGrid w:val="0"/>
          <w:kern w:val="0"/>
        </w:rPr>
        <w:t>湖北省高端芯片产业技术领先点、代表领军企业、代表领军人才现状研究及与先进省市比较分析</w:t>
      </w:r>
    </w:p>
    <w:p w14:paraId="20518521"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湖北省高端芯片产业技术领先点、代表领军企业、代表领军人才现状，并从科技创新支撑产业创新的角度，提出促进该产业发展壮大的政策建议。（要有纵向横向比较以及详实数据和案例支撑）</w:t>
      </w:r>
    </w:p>
    <w:p w14:paraId="726D0765"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9.</w:t>
      </w:r>
      <w:r>
        <w:rPr>
          <w:rFonts w:ascii="仿宋_GB2312" w:hAnsi="仿宋_GB2312" w:cs="仿宋_GB2312"/>
          <w:b/>
          <w:bCs/>
          <w:snapToGrid w:val="0"/>
          <w:kern w:val="0"/>
        </w:rPr>
        <w:t>湖北省人形机器人产业技术领先点、代表领军企业、代表领军人才现状研究及与先进省市比较分析</w:t>
      </w:r>
    </w:p>
    <w:p w14:paraId="5BC1A7AC"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湖北省人形机器人产业技术领先点、代表领军企业、代表领军人才现状，并从科技创新支撑产业创新的角度，提出促进该产业发展壮大的政策建议。（要有纵向横向比较以及详实数据和案例支撑）</w:t>
      </w:r>
    </w:p>
    <w:p w14:paraId="2F4A6699"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10.</w:t>
      </w:r>
      <w:proofErr w:type="gramStart"/>
      <w:r>
        <w:rPr>
          <w:rFonts w:ascii="仿宋_GB2312" w:hAnsi="仿宋_GB2312" w:cs="仿宋_GB2312" w:hint="eastAsia"/>
          <w:b/>
          <w:bCs/>
          <w:snapToGrid w:val="0"/>
          <w:kern w:val="0"/>
        </w:rPr>
        <w:t>湖北省算力与</w:t>
      </w:r>
      <w:proofErr w:type="gramEnd"/>
      <w:r>
        <w:rPr>
          <w:rFonts w:ascii="仿宋_GB2312" w:hAnsi="仿宋_GB2312" w:cs="仿宋_GB2312" w:hint="eastAsia"/>
          <w:b/>
          <w:bCs/>
          <w:snapToGrid w:val="0"/>
          <w:kern w:val="0"/>
        </w:rPr>
        <w:t>大数据产业技术领先点、代表领军企业、代表领军人才现状研究及与先进省市比较分析</w:t>
      </w:r>
    </w:p>
    <w:p w14:paraId="544ED1C0" w14:textId="77777777" w:rsidR="00370601" w:rsidRDefault="00370601" w:rsidP="00370601">
      <w:pPr>
        <w:adjustRightInd w:val="0"/>
        <w:snapToGrid w:val="0"/>
        <w:spacing w:line="600" w:lineRule="exact"/>
        <w:ind w:firstLineChars="200" w:firstLine="640"/>
        <w:rPr>
          <w:rFonts w:ascii="仿宋_GB2312" w:hAnsi="仿宋_GB2312" w:cs="仿宋_GB2312" w:hint="eastAsia"/>
          <w:snapToGrid w:val="0"/>
          <w:kern w:val="0"/>
        </w:rPr>
      </w:pPr>
      <w:r>
        <w:rPr>
          <w:rFonts w:ascii="仿宋_GB2312" w:hAnsi="仿宋_GB2312" w:cs="仿宋_GB2312"/>
          <w:snapToGrid w:val="0"/>
          <w:kern w:val="0"/>
        </w:rPr>
        <w:t>与先进省市比较，梳理分析</w:t>
      </w:r>
      <w:proofErr w:type="gramStart"/>
      <w:r>
        <w:rPr>
          <w:rFonts w:ascii="仿宋_GB2312" w:hAnsi="仿宋_GB2312" w:cs="仿宋_GB2312"/>
          <w:snapToGrid w:val="0"/>
          <w:kern w:val="0"/>
        </w:rPr>
        <w:t>湖北省算力与</w:t>
      </w:r>
      <w:proofErr w:type="gramEnd"/>
      <w:r>
        <w:rPr>
          <w:rFonts w:ascii="仿宋_GB2312" w:hAnsi="仿宋_GB2312" w:cs="仿宋_GB2312"/>
          <w:snapToGrid w:val="0"/>
          <w:kern w:val="0"/>
        </w:rPr>
        <w:t>大数据产业技术领先点、代表领军企业、代表领军人才现状，并从科技创新支撑产业创新的角度，提出促进该产业发展壮大的政策建议。（要有纵向横向比较以及详实数据和案例支撑）</w:t>
      </w:r>
    </w:p>
    <w:p w14:paraId="6ED1883E" w14:textId="77777777" w:rsidR="00370601" w:rsidRDefault="00370601" w:rsidP="00370601">
      <w:pPr>
        <w:adjustRightInd w:val="0"/>
        <w:snapToGrid w:val="0"/>
        <w:spacing w:line="600" w:lineRule="exact"/>
        <w:ind w:firstLineChars="200" w:firstLine="640"/>
        <w:rPr>
          <w:rFonts w:ascii="方正黑体_GBK" w:eastAsia="方正黑体_GBK" w:hAnsi="方正黑体_GBK" w:cs="方正黑体_GBK" w:hint="eastAsia"/>
        </w:rPr>
      </w:pPr>
    </w:p>
    <w:p w14:paraId="77649606" w14:textId="77777777" w:rsidR="00370601" w:rsidRDefault="00370601" w:rsidP="00370601">
      <w:pPr>
        <w:adjustRightInd w:val="0"/>
        <w:snapToGrid w:val="0"/>
        <w:spacing w:line="600" w:lineRule="exact"/>
        <w:ind w:firstLineChars="200" w:firstLine="640"/>
        <w:rPr>
          <w:rFonts w:ascii="方正黑体_GBK" w:eastAsia="方正黑体_GBK" w:hAnsi="方正黑体_GBK" w:cs="方正黑体_GBK"/>
        </w:rPr>
      </w:pPr>
    </w:p>
    <w:p w14:paraId="15235675" w14:textId="77777777" w:rsidR="002E50DC" w:rsidRDefault="002E50DC" w:rsidP="00370601">
      <w:pPr>
        <w:adjustRightInd w:val="0"/>
        <w:snapToGrid w:val="0"/>
        <w:spacing w:line="600" w:lineRule="exact"/>
        <w:ind w:firstLineChars="200" w:firstLine="640"/>
        <w:rPr>
          <w:rFonts w:ascii="方正黑体_GBK" w:eastAsia="方正黑体_GBK" w:hAnsi="方正黑体_GBK" w:cs="方正黑体_GBK" w:hint="eastAsia"/>
        </w:rPr>
      </w:pPr>
    </w:p>
    <w:p w14:paraId="68DC6CC6" w14:textId="77777777" w:rsidR="00370601" w:rsidRDefault="00370601" w:rsidP="00370601">
      <w:pPr>
        <w:adjustRightInd w:val="0"/>
        <w:snapToGrid w:val="0"/>
        <w:spacing w:line="600" w:lineRule="exact"/>
        <w:ind w:firstLineChars="200" w:firstLine="640"/>
        <w:rPr>
          <w:rFonts w:ascii="方正黑体_GBK" w:eastAsia="方正黑体_GBK" w:hAnsi="方正黑体_GBK" w:cs="方正黑体_GBK" w:hint="eastAsia"/>
        </w:rPr>
      </w:pPr>
      <w:r>
        <w:rPr>
          <w:rFonts w:ascii="方正黑体_GBK" w:eastAsia="方正黑体_GBK" w:hAnsi="方正黑体_GBK" w:cs="方正黑体_GBK" w:hint="eastAsia"/>
        </w:rPr>
        <w:lastRenderedPageBreak/>
        <w:t>二、科技创新重要问题研究方向</w:t>
      </w:r>
    </w:p>
    <w:p w14:paraId="6B45C6DD"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hint="eastAsia"/>
        </w:rPr>
        <w:t>申请人围绕以下研究方向，自主设定研究题目。</w:t>
      </w:r>
    </w:p>
    <w:p w14:paraId="6EEAEB71"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hint="eastAsia"/>
          <w:b/>
          <w:bCs/>
          <w:snapToGrid w:val="0"/>
          <w:kern w:val="0"/>
        </w:rPr>
        <w:t>研究方向1：选取“51020”先进制造业产业集群中1-2个重点产业，开展企业创新生态优化研究。</w:t>
      </w:r>
    </w:p>
    <w:p w14:paraId="45574244"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rPr>
        <w:t>选取1-2个</w:t>
      </w:r>
      <w:r>
        <w:rPr>
          <w:rFonts w:ascii="仿宋_GB2312" w:hAnsi="方正仿宋_GBK" w:cs="方正仿宋_GBK"/>
        </w:rPr>
        <w:t>“</w:t>
      </w:r>
      <w:r>
        <w:rPr>
          <w:rFonts w:ascii="仿宋_GB2312" w:hAnsi="方正仿宋_GBK" w:cs="方正仿宋_GBK"/>
        </w:rPr>
        <w:t>51020</w:t>
      </w:r>
      <w:r>
        <w:rPr>
          <w:rFonts w:ascii="仿宋_GB2312" w:hAnsi="方正仿宋_GBK" w:cs="方正仿宋_GBK"/>
        </w:rPr>
        <w:t>”</w:t>
      </w:r>
      <w:r>
        <w:rPr>
          <w:rFonts w:ascii="仿宋_GB2312" w:hAnsi="方正仿宋_GBK" w:cs="方正仿宋_GBK"/>
        </w:rPr>
        <w:t>先进制造业产业集群中的重点产业，从创新链、产业链、资金链、人才链等维度，梳理分析当前支撑产业创新发展存在的短板，并提出优化企业创新生态的政策建议。</w:t>
      </w:r>
    </w:p>
    <w:p w14:paraId="3F95FA0D"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b/>
          <w:bCs/>
          <w:snapToGrid w:val="0"/>
          <w:kern w:val="0"/>
        </w:rPr>
        <w:t>研究方向</w:t>
      </w:r>
      <w:r>
        <w:rPr>
          <w:rFonts w:ascii="仿宋_GB2312" w:hAnsi="仿宋_GB2312" w:cs="仿宋_GB2312" w:hint="eastAsia"/>
          <w:b/>
          <w:bCs/>
          <w:snapToGrid w:val="0"/>
          <w:kern w:val="0"/>
        </w:rPr>
        <w:t>2</w:t>
      </w:r>
      <w:r>
        <w:rPr>
          <w:rFonts w:ascii="仿宋_GB2312" w:hAnsi="仿宋_GB2312" w:cs="仿宋_GB2312"/>
          <w:b/>
          <w:bCs/>
          <w:snapToGrid w:val="0"/>
          <w:kern w:val="0"/>
        </w:rPr>
        <w:t>：以“小切口”，推动武汉、襄阳、宜昌“金三角”产业协同创新的路径及政策举措研究。</w:t>
      </w:r>
    </w:p>
    <w:p w14:paraId="77A6AC45"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rPr>
        <w:t>以</w:t>
      </w:r>
      <w:r>
        <w:rPr>
          <w:rFonts w:ascii="仿宋_GB2312" w:hAnsi="方正仿宋_GBK" w:cs="方正仿宋_GBK"/>
        </w:rPr>
        <w:t>“</w:t>
      </w:r>
      <w:r>
        <w:rPr>
          <w:rFonts w:ascii="仿宋_GB2312" w:hAnsi="方正仿宋_GBK" w:cs="方正仿宋_GBK"/>
        </w:rPr>
        <w:t>小切口</w:t>
      </w:r>
      <w:r>
        <w:rPr>
          <w:rFonts w:ascii="仿宋_GB2312" w:hAnsi="方正仿宋_GBK" w:cs="方正仿宋_GBK"/>
        </w:rPr>
        <w:t>”</w:t>
      </w:r>
      <w:r>
        <w:rPr>
          <w:rFonts w:ascii="仿宋_GB2312" w:hAnsi="方正仿宋_GBK" w:cs="方正仿宋_GBK"/>
        </w:rPr>
        <w:t>，剖析武汉、襄阳、宜昌</w:t>
      </w:r>
      <w:r>
        <w:rPr>
          <w:rFonts w:ascii="仿宋_GB2312" w:hAnsi="方正仿宋_GBK" w:cs="方正仿宋_GBK"/>
        </w:rPr>
        <w:t>“</w:t>
      </w:r>
      <w:r>
        <w:rPr>
          <w:rFonts w:ascii="仿宋_GB2312" w:hAnsi="方正仿宋_GBK" w:cs="方正仿宋_GBK"/>
        </w:rPr>
        <w:t>金三角</w:t>
      </w:r>
      <w:r>
        <w:rPr>
          <w:rFonts w:ascii="仿宋_GB2312" w:hAnsi="方正仿宋_GBK" w:cs="方正仿宋_GBK"/>
        </w:rPr>
        <w:t>”</w:t>
      </w:r>
      <w:r>
        <w:rPr>
          <w:rFonts w:ascii="仿宋_GB2312" w:hAnsi="方正仿宋_GBK" w:cs="方正仿宋_GBK"/>
        </w:rPr>
        <w:t>产业协同现状，分析影响产业协同创新的重要因素和短板问题，借鉴先进省市经验，提出优化路径及具体举措。</w:t>
      </w:r>
    </w:p>
    <w:p w14:paraId="502BD451"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b/>
          <w:bCs/>
          <w:snapToGrid w:val="0"/>
          <w:kern w:val="0"/>
        </w:rPr>
        <w:t>研究方向</w:t>
      </w:r>
      <w:r>
        <w:rPr>
          <w:rFonts w:ascii="仿宋_GB2312" w:hAnsi="仿宋_GB2312" w:cs="仿宋_GB2312" w:hint="eastAsia"/>
          <w:b/>
          <w:bCs/>
          <w:snapToGrid w:val="0"/>
          <w:kern w:val="0"/>
        </w:rPr>
        <w:t>3</w:t>
      </w:r>
      <w:r>
        <w:rPr>
          <w:rFonts w:ascii="仿宋_GB2312" w:hAnsi="仿宋_GB2312" w:cs="仿宋_GB2312"/>
          <w:b/>
          <w:bCs/>
          <w:snapToGrid w:val="0"/>
          <w:kern w:val="0"/>
        </w:rPr>
        <w:t>：利用湖北科技与产业比较优势，更好发挥在长江中游和中部地区创新</w:t>
      </w:r>
      <w:proofErr w:type="gramStart"/>
      <w:r>
        <w:rPr>
          <w:rFonts w:ascii="仿宋_GB2312" w:hAnsi="仿宋_GB2312" w:cs="仿宋_GB2312"/>
          <w:b/>
          <w:bCs/>
          <w:snapToGrid w:val="0"/>
          <w:kern w:val="0"/>
        </w:rPr>
        <w:t>策源功能</w:t>
      </w:r>
      <w:proofErr w:type="gramEnd"/>
      <w:r>
        <w:rPr>
          <w:rFonts w:ascii="仿宋_GB2312" w:hAnsi="仿宋_GB2312" w:cs="仿宋_GB2312"/>
          <w:b/>
          <w:bCs/>
          <w:snapToGrid w:val="0"/>
          <w:kern w:val="0"/>
        </w:rPr>
        <w:t>的现状</w:t>
      </w:r>
      <w:r>
        <w:rPr>
          <w:rFonts w:ascii="仿宋_GB2312" w:hAnsi="仿宋_GB2312" w:cs="仿宋_GB2312" w:hint="eastAsia"/>
          <w:b/>
          <w:bCs/>
          <w:snapToGrid w:val="0"/>
          <w:kern w:val="0"/>
        </w:rPr>
        <w:t>、</w:t>
      </w:r>
      <w:r>
        <w:rPr>
          <w:rFonts w:ascii="仿宋_GB2312" w:hAnsi="仿宋_GB2312" w:cs="仿宋_GB2312"/>
          <w:b/>
          <w:bCs/>
          <w:snapToGrid w:val="0"/>
          <w:kern w:val="0"/>
        </w:rPr>
        <w:t>问题及政策举措研究。</w:t>
      </w:r>
    </w:p>
    <w:p w14:paraId="3C7D0E01"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rPr>
        <w:t>研究提炼创新</w:t>
      </w:r>
      <w:proofErr w:type="gramStart"/>
      <w:r>
        <w:rPr>
          <w:rFonts w:ascii="仿宋_GB2312" w:hAnsi="方正仿宋_GBK" w:cs="方正仿宋_GBK"/>
        </w:rPr>
        <w:t>策源能力</w:t>
      </w:r>
      <w:proofErr w:type="gramEnd"/>
      <w:r>
        <w:rPr>
          <w:rFonts w:ascii="仿宋_GB2312" w:hAnsi="方正仿宋_GBK" w:cs="方正仿宋_GBK"/>
        </w:rPr>
        <w:t>的内涵和维度，梳理分析湖北科技创新和产业创新与中部其他省份的比较优势和短板不足，提出发挥湖北优势，更好发挥在长江中游和中部地区创新</w:t>
      </w:r>
      <w:proofErr w:type="gramStart"/>
      <w:r>
        <w:rPr>
          <w:rFonts w:ascii="仿宋_GB2312" w:hAnsi="方正仿宋_GBK" w:cs="方正仿宋_GBK"/>
        </w:rPr>
        <w:t>策源功能</w:t>
      </w:r>
      <w:proofErr w:type="gramEnd"/>
      <w:r>
        <w:rPr>
          <w:rFonts w:ascii="仿宋_GB2312" w:hAnsi="方正仿宋_GBK" w:cs="方正仿宋_GBK"/>
        </w:rPr>
        <w:t>的政策举措。</w:t>
      </w:r>
    </w:p>
    <w:p w14:paraId="248F0964"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b/>
          <w:bCs/>
          <w:snapToGrid w:val="0"/>
          <w:kern w:val="0"/>
        </w:rPr>
        <w:t>研究方向</w:t>
      </w:r>
      <w:r>
        <w:rPr>
          <w:rFonts w:ascii="仿宋_GB2312" w:hAnsi="仿宋_GB2312" w:cs="仿宋_GB2312" w:hint="eastAsia"/>
          <w:b/>
          <w:bCs/>
          <w:snapToGrid w:val="0"/>
          <w:kern w:val="0"/>
        </w:rPr>
        <w:t>4</w:t>
      </w:r>
      <w:r>
        <w:rPr>
          <w:rFonts w:ascii="仿宋_GB2312" w:hAnsi="仿宋_GB2312" w:cs="仿宋_GB2312"/>
          <w:b/>
          <w:bCs/>
          <w:snapToGrid w:val="0"/>
          <w:kern w:val="0"/>
        </w:rPr>
        <w:t>：中美科技</w:t>
      </w:r>
      <w:proofErr w:type="gramStart"/>
      <w:r>
        <w:rPr>
          <w:rFonts w:ascii="仿宋_GB2312" w:hAnsi="仿宋_GB2312" w:cs="仿宋_GB2312"/>
          <w:b/>
          <w:bCs/>
          <w:snapToGrid w:val="0"/>
          <w:kern w:val="0"/>
        </w:rPr>
        <w:t>战贸易</w:t>
      </w:r>
      <w:proofErr w:type="gramEnd"/>
      <w:r>
        <w:rPr>
          <w:rFonts w:ascii="仿宋_GB2312" w:hAnsi="仿宋_GB2312" w:cs="仿宋_GB2312"/>
          <w:b/>
          <w:bCs/>
          <w:snapToGrid w:val="0"/>
          <w:kern w:val="0"/>
        </w:rPr>
        <w:t>战关税战对湖北科技创新的影响研究。</w:t>
      </w:r>
    </w:p>
    <w:p w14:paraId="1E6810AE"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rPr>
        <w:t>跟踪分析</w:t>
      </w:r>
      <w:proofErr w:type="gramStart"/>
      <w:r>
        <w:rPr>
          <w:rFonts w:ascii="仿宋_GB2312" w:hAnsi="方正仿宋_GBK" w:cs="方正仿宋_GBK"/>
        </w:rPr>
        <w:t>特朗普</w:t>
      </w:r>
      <w:proofErr w:type="gramEnd"/>
      <w:r>
        <w:rPr>
          <w:rFonts w:ascii="仿宋_GB2312" w:hAnsi="方正仿宋_GBK" w:cs="方正仿宋_GBK"/>
        </w:rPr>
        <w:t>2.0时代科技</w:t>
      </w:r>
      <w:proofErr w:type="gramStart"/>
      <w:r>
        <w:rPr>
          <w:rFonts w:ascii="仿宋_GB2312" w:hAnsi="方正仿宋_GBK" w:cs="方正仿宋_GBK"/>
        </w:rPr>
        <w:t>战贸易</w:t>
      </w:r>
      <w:proofErr w:type="gramEnd"/>
      <w:r>
        <w:rPr>
          <w:rFonts w:ascii="仿宋_GB2312" w:hAnsi="方正仿宋_GBK" w:cs="方正仿宋_GBK"/>
        </w:rPr>
        <w:t>战关税战特点，分</w:t>
      </w:r>
      <w:r>
        <w:rPr>
          <w:rFonts w:ascii="仿宋_GB2312" w:hAnsi="方正仿宋_GBK" w:cs="方正仿宋_GBK"/>
        </w:rPr>
        <w:lastRenderedPageBreak/>
        <w:t>析对我国、我省科技创新的潜在风险与机遇，提出应对策略建议。（需根据省科技厅工作需要，提交最新动态分析报告）</w:t>
      </w:r>
    </w:p>
    <w:p w14:paraId="1954A467" w14:textId="77777777" w:rsidR="00370601" w:rsidRDefault="00370601" w:rsidP="00370601">
      <w:pPr>
        <w:adjustRightInd w:val="0"/>
        <w:snapToGrid w:val="0"/>
        <w:spacing w:line="600" w:lineRule="exact"/>
        <w:ind w:firstLineChars="200" w:firstLine="640"/>
        <w:rPr>
          <w:rFonts w:ascii="仿宋_GB2312" w:hAnsi="仿宋_GB2312" w:cs="仿宋_GB2312" w:hint="eastAsia"/>
          <w:b/>
          <w:bCs/>
          <w:snapToGrid w:val="0"/>
          <w:kern w:val="0"/>
        </w:rPr>
      </w:pPr>
      <w:r>
        <w:rPr>
          <w:rFonts w:ascii="仿宋_GB2312" w:hAnsi="仿宋_GB2312" w:cs="仿宋_GB2312"/>
          <w:b/>
          <w:bCs/>
          <w:snapToGrid w:val="0"/>
          <w:kern w:val="0"/>
        </w:rPr>
        <w:t>研究方向</w:t>
      </w:r>
      <w:r>
        <w:rPr>
          <w:rFonts w:ascii="仿宋_GB2312" w:hAnsi="仿宋_GB2312" w:cs="仿宋_GB2312" w:hint="eastAsia"/>
          <w:b/>
          <w:bCs/>
          <w:snapToGrid w:val="0"/>
          <w:kern w:val="0"/>
        </w:rPr>
        <w:t>5</w:t>
      </w:r>
      <w:r>
        <w:rPr>
          <w:rFonts w:ascii="仿宋_GB2312" w:hAnsi="仿宋_GB2312" w:cs="仿宋_GB2312"/>
          <w:b/>
          <w:bCs/>
          <w:snapToGrid w:val="0"/>
          <w:kern w:val="0"/>
        </w:rPr>
        <w:t>：制约湖北省科技创新及产业创新的突出问题及原因分析研究。</w:t>
      </w:r>
    </w:p>
    <w:p w14:paraId="5F33B7F1" w14:textId="77777777" w:rsidR="00370601" w:rsidRDefault="00370601" w:rsidP="00370601">
      <w:pPr>
        <w:adjustRightInd w:val="0"/>
        <w:snapToGrid w:val="0"/>
        <w:spacing w:line="600" w:lineRule="exact"/>
        <w:ind w:firstLineChars="200" w:firstLine="640"/>
        <w:rPr>
          <w:rFonts w:ascii="仿宋_GB2312" w:hAnsi="方正仿宋_GBK" w:cs="方正仿宋_GBK" w:hint="eastAsia"/>
        </w:rPr>
      </w:pPr>
      <w:r>
        <w:rPr>
          <w:rFonts w:ascii="仿宋_GB2312" w:hAnsi="方正仿宋_GBK" w:cs="方正仿宋_GBK"/>
        </w:rPr>
        <w:t>采取对比分析方法，深入分析湖北省科技创新、产业创新的突出问题，分析问题成因，提出解决的政策建议。（要有纵向横向比较以及详实数据和案例支撑）</w:t>
      </w:r>
    </w:p>
    <w:p w14:paraId="5E247F0D" w14:textId="77777777" w:rsidR="00370601" w:rsidRDefault="00370601" w:rsidP="00370601">
      <w:pPr>
        <w:pStyle w:val="af2"/>
        <w:adjustRightInd w:val="0"/>
        <w:snapToGrid w:val="0"/>
        <w:spacing w:line="600" w:lineRule="exact"/>
        <w:ind w:firstLineChars="200" w:firstLine="640"/>
        <w:rPr>
          <w:rFonts w:ascii="仿宋_GB2312" w:hAnsi="方正仿宋_GBK" w:cs="方正仿宋_GBK" w:hint="eastAsia"/>
          <w:b/>
          <w:bCs/>
        </w:rPr>
      </w:pPr>
    </w:p>
    <w:p w14:paraId="783B906C" w14:textId="77777777" w:rsidR="00370601" w:rsidRDefault="00370601" w:rsidP="00370601">
      <w:pPr>
        <w:pStyle w:val="af2"/>
        <w:adjustRightInd w:val="0"/>
        <w:snapToGrid w:val="0"/>
        <w:spacing w:line="600" w:lineRule="exact"/>
        <w:ind w:firstLineChars="200" w:firstLine="640"/>
        <w:rPr>
          <w:rFonts w:ascii="仿宋_GB2312" w:hAnsi="方正仿宋_GBK" w:cs="方正仿宋_GBK" w:hint="eastAsia"/>
          <w:kern w:val="0"/>
        </w:rPr>
      </w:pPr>
      <w:r>
        <w:rPr>
          <w:rFonts w:ascii="仿宋_GB2312" w:hAnsi="方正仿宋_GBK" w:cs="方正仿宋_GBK" w:hint="eastAsia"/>
          <w:b/>
          <w:bCs/>
        </w:rPr>
        <w:t>注：</w:t>
      </w:r>
      <w:r>
        <w:rPr>
          <w:rFonts w:ascii="仿宋_GB2312" w:hAnsi="方正仿宋_GBK" w:cs="方正仿宋_GBK" w:hint="eastAsia"/>
          <w:kern w:val="0"/>
        </w:rPr>
        <w:t>由市、州、直管市、神农架林区科技局线上推荐，各科技局单个指南方向推荐申报项目数量不超过2个。</w:t>
      </w:r>
    </w:p>
    <w:p w14:paraId="1A8374E7" w14:textId="77777777" w:rsidR="00370601" w:rsidRDefault="00370601" w:rsidP="00370601"/>
    <w:sectPr w:rsidR="00370601" w:rsidSect="00085840">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30D5" w14:textId="77777777" w:rsidR="00D555B6" w:rsidRDefault="00D555B6" w:rsidP="002D675C">
      <w:r>
        <w:separator/>
      </w:r>
    </w:p>
  </w:endnote>
  <w:endnote w:type="continuationSeparator" w:id="0">
    <w:p w14:paraId="17FA89B3" w14:textId="77777777" w:rsidR="00D555B6" w:rsidRDefault="00D555B6" w:rsidP="002D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00"/>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仿宋_GBK">
    <w:altName w:val="微软雅黑"/>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ADC39" w14:textId="77777777" w:rsidR="002E50DC" w:rsidRDefault="002E50DC">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D5F4" w14:textId="27CF8006" w:rsidR="002D675C" w:rsidRDefault="002D675C">
    <w:pPr>
      <w:pStyle w:val="af0"/>
      <w:rPr>
        <w:rFonts w:hint="eastAsia"/>
      </w:rPr>
    </w:pPr>
    <w:r>
      <w:rPr>
        <w:noProof/>
      </w:rPr>
      <mc:AlternateContent>
        <mc:Choice Requires="wps">
          <w:drawing>
            <wp:anchor distT="0" distB="0" distL="114300" distR="114300" simplePos="0" relativeHeight="251659264" behindDoc="0" locked="0" layoutInCell="1" allowOverlap="1" wp14:anchorId="0CAC315C" wp14:editId="211E7086">
              <wp:simplePos x="0" y="0"/>
              <wp:positionH relativeFrom="margin">
                <wp:align>outside</wp:align>
              </wp:positionH>
              <wp:positionV relativeFrom="paragraph">
                <wp:posOffset>0</wp:posOffset>
              </wp:positionV>
              <wp:extent cx="190500" cy="131445"/>
              <wp:effectExtent l="0" t="0" r="0" b="0"/>
              <wp:wrapNone/>
              <wp:docPr id="96285704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4EE5536" w14:textId="1C563279" w:rsidR="002D675C" w:rsidRDefault="002D675C">
                          <w:pPr>
                            <w:tabs>
                              <w:tab w:val="center" w:pos="4153"/>
                              <w:tab w:val="right" w:pos="8306"/>
                            </w:tabs>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C315C" id="_x0000_t202" coordsize="21600,21600" o:spt="202" path="m,l,21600r21600,l21600,xe">
              <v:stroke joinstyle="miter"/>
              <v:path gradientshapeok="t" o:connecttype="rect"/>
            </v:shapetype>
            <v:shape id="文本框 1" o:spid="_x0000_s1026" type="#_x0000_t202" style="position:absolute;margin-left:-36.2pt;margin-top:0;width:1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" filled="f" stroked="f">
              <v:textbox style="mso-fit-shape-to-text:t" inset="0,0,0,0">
                <w:txbxContent>
                  <w:p w14:paraId="44EE5536" w14:textId="1C563279" w:rsidR="002D675C" w:rsidRDefault="002D675C">
                    <w:pPr>
                      <w:tabs>
                        <w:tab w:val="center" w:pos="4153"/>
                        <w:tab w:val="right" w:pos="8306"/>
                      </w:tabs>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DBC1B" w14:textId="77777777" w:rsidR="002E50DC" w:rsidRDefault="002E50DC">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E82D" w14:textId="77777777" w:rsidR="00D555B6" w:rsidRDefault="00D555B6" w:rsidP="002D675C">
      <w:r>
        <w:separator/>
      </w:r>
    </w:p>
  </w:footnote>
  <w:footnote w:type="continuationSeparator" w:id="0">
    <w:p w14:paraId="10C2EBF7" w14:textId="77777777" w:rsidR="00D555B6" w:rsidRDefault="00D555B6" w:rsidP="002D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8505" w14:textId="77777777" w:rsidR="002E50DC" w:rsidRDefault="002E50DC">
    <w:pPr>
      <w:pStyle w:val="a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E3AD" w14:textId="77777777" w:rsidR="002E50DC" w:rsidRDefault="002E50DC">
    <w:pPr>
      <w:pStyle w:val="a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8FAF" w14:textId="77777777" w:rsidR="002E50DC" w:rsidRDefault="002E50DC">
    <w:pPr>
      <w:pStyle w:val="ae"/>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A8"/>
    <w:rsid w:val="00085840"/>
    <w:rsid w:val="0017759D"/>
    <w:rsid w:val="001D5DB0"/>
    <w:rsid w:val="002D675C"/>
    <w:rsid w:val="002E50DC"/>
    <w:rsid w:val="003228C1"/>
    <w:rsid w:val="00370601"/>
    <w:rsid w:val="00395207"/>
    <w:rsid w:val="006D18FB"/>
    <w:rsid w:val="00882ACE"/>
    <w:rsid w:val="009A5EAA"/>
    <w:rsid w:val="009B60AC"/>
    <w:rsid w:val="00A06C78"/>
    <w:rsid w:val="00AB49A8"/>
    <w:rsid w:val="00CF5749"/>
    <w:rsid w:val="00D37D1D"/>
    <w:rsid w:val="00D5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DFB3E"/>
  <w15:chartTrackingRefBased/>
  <w15:docId w15:val="{404ED4BF-AB4E-4455-9683-3401EA2BF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601"/>
    <w:pPr>
      <w:widowControl w:val="0"/>
      <w:spacing w:after="0" w:line="240" w:lineRule="auto"/>
      <w:jc w:val="both"/>
    </w:pPr>
    <w:rPr>
      <w:rFonts w:ascii="Times New Roman" w:eastAsia="仿宋_GB2312" w:hAnsi="Times New Roman" w:cs="Times New Roman"/>
      <w:sz w:val="32"/>
      <w:szCs w:val="32"/>
    </w:rPr>
  </w:style>
  <w:style w:type="paragraph" w:styleId="1">
    <w:name w:val="heading 1"/>
    <w:basedOn w:val="a"/>
    <w:next w:val="a"/>
    <w:link w:val="10"/>
    <w:uiPriority w:val="9"/>
    <w:qFormat/>
    <w:rsid w:val="00AB49A8"/>
    <w:pPr>
      <w:keepNext/>
      <w:keepLines/>
      <w:widowControl/>
      <w:spacing w:before="480" w:after="80" w:line="276" w:lineRule="auto"/>
      <w:jc w:val="left"/>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B49A8"/>
    <w:pPr>
      <w:keepNext/>
      <w:keepLines/>
      <w:widowControl/>
      <w:spacing w:before="160" w:after="80" w:line="276" w:lineRule="auto"/>
      <w:jc w:val="left"/>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B49A8"/>
    <w:pPr>
      <w:keepNext/>
      <w:keepLines/>
      <w:widowControl/>
      <w:spacing w:before="160" w:after="80" w:line="276" w:lineRule="auto"/>
      <w:jc w:val="left"/>
      <w:outlineLvl w:val="2"/>
    </w:pPr>
    <w:rPr>
      <w:rFonts w:asciiTheme="majorHAnsi" w:eastAsiaTheme="majorEastAsia" w:hAnsiTheme="majorHAnsi" w:cstheme="majorBidi"/>
      <w:color w:val="0F4761" w:themeColor="accent1" w:themeShade="BF"/>
    </w:rPr>
  </w:style>
  <w:style w:type="paragraph" w:styleId="4">
    <w:name w:val="heading 4"/>
    <w:basedOn w:val="a"/>
    <w:next w:val="a"/>
    <w:link w:val="40"/>
    <w:uiPriority w:val="9"/>
    <w:semiHidden/>
    <w:unhideWhenUsed/>
    <w:qFormat/>
    <w:rsid w:val="00AB49A8"/>
    <w:pPr>
      <w:keepNext/>
      <w:keepLines/>
      <w:widowControl/>
      <w:spacing w:before="80" w:after="40" w:line="276" w:lineRule="auto"/>
      <w:jc w:val="left"/>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AB49A8"/>
    <w:pPr>
      <w:keepNext/>
      <w:keepLines/>
      <w:widowControl/>
      <w:spacing w:before="80" w:after="40" w:line="276" w:lineRule="auto"/>
      <w:jc w:val="left"/>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AB49A8"/>
    <w:pPr>
      <w:keepNext/>
      <w:keepLines/>
      <w:widowControl/>
      <w:spacing w:before="40" w:line="276" w:lineRule="auto"/>
      <w:jc w:val="left"/>
      <w:outlineLvl w:val="5"/>
    </w:pPr>
    <w:rPr>
      <w:rFonts w:asciiTheme="minorHAnsi" w:eastAsiaTheme="minorEastAsia" w:hAnsiTheme="minorHAnsi" w:cstheme="majorBidi"/>
      <w:b/>
      <w:bCs/>
      <w:color w:val="0F4761" w:themeColor="accent1" w:themeShade="BF"/>
      <w:sz w:val="22"/>
      <w:szCs w:val="22"/>
    </w:rPr>
  </w:style>
  <w:style w:type="paragraph" w:styleId="7">
    <w:name w:val="heading 7"/>
    <w:basedOn w:val="a"/>
    <w:next w:val="a"/>
    <w:link w:val="70"/>
    <w:uiPriority w:val="9"/>
    <w:semiHidden/>
    <w:unhideWhenUsed/>
    <w:qFormat/>
    <w:rsid w:val="00AB49A8"/>
    <w:pPr>
      <w:keepNext/>
      <w:keepLines/>
      <w:widowControl/>
      <w:spacing w:before="40" w:line="276" w:lineRule="auto"/>
      <w:jc w:val="left"/>
      <w:outlineLvl w:val="6"/>
    </w:pPr>
    <w:rPr>
      <w:rFonts w:asciiTheme="minorHAnsi" w:eastAsiaTheme="minorEastAsia" w:hAnsiTheme="minorHAnsi" w:cstheme="majorBidi"/>
      <w:b/>
      <w:bCs/>
      <w:color w:val="595959" w:themeColor="text1" w:themeTint="A6"/>
      <w:sz w:val="22"/>
      <w:szCs w:val="22"/>
    </w:rPr>
  </w:style>
  <w:style w:type="paragraph" w:styleId="8">
    <w:name w:val="heading 8"/>
    <w:basedOn w:val="a"/>
    <w:next w:val="a"/>
    <w:link w:val="80"/>
    <w:uiPriority w:val="9"/>
    <w:semiHidden/>
    <w:unhideWhenUsed/>
    <w:qFormat/>
    <w:rsid w:val="00AB49A8"/>
    <w:pPr>
      <w:keepNext/>
      <w:keepLines/>
      <w:widowControl/>
      <w:spacing w:line="276" w:lineRule="auto"/>
      <w:jc w:val="left"/>
      <w:outlineLvl w:val="7"/>
    </w:pPr>
    <w:rPr>
      <w:rFonts w:asciiTheme="minorHAnsi" w:eastAsiaTheme="minorEastAsia" w:hAnsiTheme="minorHAnsi" w:cstheme="majorBidi"/>
      <w:color w:val="595959" w:themeColor="text1" w:themeTint="A6"/>
      <w:sz w:val="22"/>
      <w:szCs w:val="22"/>
    </w:rPr>
  </w:style>
  <w:style w:type="paragraph" w:styleId="9">
    <w:name w:val="heading 9"/>
    <w:basedOn w:val="a"/>
    <w:next w:val="a"/>
    <w:link w:val="90"/>
    <w:uiPriority w:val="9"/>
    <w:semiHidden/>
    <w:unhideWhenUsed/>
    <w:qFormat/>
    <w:rsid w:val="00AB49A8"/>
    <w:pPr>
      <w:keepNext/>
      <w:keepLines/>
      <w:widowControl/>
      <w:spacing w:line="276" w:lineRule="auto"/>
      <w:jc w:val="left"/>
      <w:outlineLvl w:val="8"/>
    </w:pPr>
    <w:rPr>
      <w:rFonts w:asciiTheme="minorHAnsi" w:eastAsiaTheme="majorEastAsia" w:hAnsiTheme="minorHAnsi" w:cstheme="majorBidi"/>
      <w:color w:val="595959" w:themeColor="text1" w:themeTint="A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9A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B49A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B49A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B49A8"/>
    <w:rPr>
      <w:rFonts w:cstheme="majorBidi"/>
      <w:color w:val="0F4761" w:themeColor="accent1" w:themeShade="BF"/>
      <w:sz w:val="28"/>
      <w:szCs w:val="28"/>
    </w:rPr>
  </w:style>
  <w:style w:type="character" w:customStyle="1" w:styleId="50">
    <w:name w:val="标题 5 字符"/>
    <w:basedOn w:val="a0"/>
    <w:link w:val="5"/>
    <w:uiPriority w:val="9"/>
    <w:semiHidden/>
    <w:rsid w:val="00AB49A8"/>
    <w:rPr>
      <w:rFonts w:cstheme="majorBidi"/>
      <w:color w:val="0F4761" w:themeColor="accent1" w:themeShade="BF"/>
      <w:sz w:val="24"/>
      <w:szCs w:val="24"/>
    </w:rPr>
  </w:style>
  <w:style w:type="character" w:customStyle="1" w:styleId="60">
    <w:name w:val="标题 6 字符"/>
    <w:basedOn w:val="a0"/>
    <w:link w:val="6"/>
    <w:uiPriority w:val="9"/>
    <w:semiHidden/>
    <w:rsid w:val="00AB49A8"/>
    <w:rPr>
      <w:rFonts w:cstheme="majorBidi"/>
      <w:b/>
      <w:bCs/>
      <w:color w:val="0F4761" w:themeColor="accent1" w:themeShade="BF"/>
    </w:rPr>
  </w:style>
  <w:style w:type="character" w:customStyle="1" w:styleId="70">
    <w:name w:val="标题 7 字符"/>
    <w:basedOn w:val="a0"/>
    <w:link w:val="7"/>
    <w:uiPriority w:val="9"/>
    <w:semiHidden/>
    <w:rsid w:val="00AB49A8"/>
    <w:rPr>
      <w:rFonts w:cstheme="majorBidi"/>
      <w:b/>
      <w:bCs/>
      <w:color w:val="595959" w:themeColor="text1" w:themeTint="A6"/>
    </w:rPr>
  </w:style>
  <w:style w:type="character" w:customStyle="1" w:styleId="80">
    <w:name w:val="标题 8 字符"/>
    <w:basedOn w:val="a0"/>
    <w:link w:val="8"/>
    <w:uiPriority w:val="9"/>
    <w:semiHidden/>
    <w:rsid w:val="00AB49A8"/>
    <w:rPr>
      <w:rFonts w:cstheme="majorBidi"/>
      <w:color w:val="595959" w:themeColor="text1" w:themeTint="A6"/>
    </w:rPr>
  </w:style>
  <w:style w:type="character" w:customStyle="1" w:styleId="90">
    <w:name w:val="标题 9 字符"/>
    <w:basedOn w:val="a0"/>
    <w:link w:val="9"/>
    <w:uiPriority w:val="9"/>
    <w:semiHidden/>
    <w:rsid w:val="00AB49A8"/>
    <w:rPr>
      <w:rFonts w:eastAsiaTheme="majorEastAsia" w:cstheme="majorBidi"/>
      <w:color w:val="595959" w:themeColor="text1" w:themeTint="A6"/>
    </w:rPr>
  </w:style>
  <w:style w:type="paragraph" w:styleId="a3">
    <w:name w:val="Title"/>
    <w:basedOn w:val="a"/>
    <w:next w:val="a"/>
    <w:link w:val="a4"/>
    <w:uiPriority w:val="10"/>
    <w:qFormat/>
    <w:rsid w:val="00AB49A8"/>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9A8"/>
    <w:pPr>
      <w:widowControl/>
      <w:numPr>
        <w:ilvl w:val="1"/>
      </w:numPr>
      <w:spacing w:after="160" w:line="276"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9A8"/>
    <w:pPr>
      <w:widowControl/>
      <w:spacing w:before="160" w:after="160" w:line="276" w:lineRule="auto"/>
      <w:jc w:val="center"/>
    </w:pPr>
    <w:rPr>
      <w:rFonts w:asciiTheme="minorHAnsi" w:eastAsiaTheme="minorEastAsia" w:hAnsiTheme="minorHAnsi" w:cstheme="minorBidi"/>
      <w:i/>
      <w:iCs/>
      <w:color w:val="404040" w:themeColor="text1" w:themeTint="BF"/>
      <w:sz w:val="22"/>
      <w:szCs w:val="22"/>
    </w:rPr>
  </w:style>
  <w:style w:type="character" w:customStyle="1" w:styleId="a8">
    <w:name w:val="引用 字符"/>
    <w:basedOn w:val="a0"/>
    <w:link w:val="a7"/>
    <w:uiPriority w:val="29"/>
    <w:rsid w:val="00AB49A8"/>
    <w:rPr>
      <w:i/>
      <w:iCs/>
      <w:color w:val="404040" w:themeColor="text1" w:themeTint="BF"/>
    </w:rPr>
  </w:style>
  <w:style w:type="paragraph" w:styleId="a9">
    <w:name w:val="List Paragraph"/>
    <w:basedOn w:val="a"/>
    <w:uiPriority w:val="34"/>
    <w:qFormat/>
    <w:rsid w:val="00AB49A8"/>
    <w:pPr>
      <w:widowControl/>
      <w:spacing w:after="200" w:line="276" w:lineRule="auto"/>
      <w:ind w:left="720"/>
      <w:contextualSpacing/>
      <w:jc w:val="left"/>
    </w:pPr>
    <w:rPr>
      <w:rFonts w:asciiTheme="minorHAnsi" w:eastAsiaTheme="minorEastAsia" w:hAnsiTheme="minorHAnsi" w:cstheme="minorBidi"/>
      <w:sz w:val="22"/>
      <w:szCs w:val="22"/>
    </w:rPr>
  </w:style>
  <w:style w:type="character" w:styleId="aa">
    <w:name w:val="Intense Emphasis"/>
    <w:basedOn w:val="a0"/>
    <w:uiPriority w:val="21"/>
    <w:qFormat/>
    <w:rsid w:val="00AB49A8"/>
    <w:rPr>
      <w:i/>
      <w:iCs/>
      <w:color w:val="0F4761" w:themeColor="accent1" w:themeShade="BF"/>
    </w:rPr>
  </w:style>
  <w:style w:type="paragraph" w:styleId="ab">
    <w:name w:val="Intense Quote"/>
    <w:basedOn w:val="a"/>
    <w:next w:val="a"/>
    <w:link w:val="ac"/>
    <w:uiPriority w:val="30"/>
    <w:qFormat/>
    <w:rsid w:val="00AB49A8"/>
    <w:pPr>
      <w:widowControl/>
      <w:pBdr>
        <w:top w:val="single" w:sz="4" w:space="10" w:color="0F4761" w:themeColor="accent1" w:themeShade="BF"/>
        <w:bottom w:val="single" w:sz="4" w:space="10" w:color="0F4761" w:themeColor="accent1" w:themeShade="BF"/>
      </w:pBdr>
      <w:spacing w:before="360" w:after="360" w:line="276" w:lineRule="auto"/>
      <w:ind w:left="864" w:right="864"/>
      <w:jc w:val="center"/>
    </w:pPr>
    <w:rPr>
      <w:rFonts w:asciiTheme="minorHAnsi" w:eastAsiaTheme="minorEastAsia" w:hAnsiTheme="minorHAnsi" w:cstheme="minorBidi"/>
      <w:i/>
      <w:iCs/>
      <w:color w:val="0F4761" w:themeColor="accent1" w:themeShade="BF"/>
      <w:sz w:val="22"/>
      <w:szCs w:val="22"/>
    </w:rPr>
  </w:style>
  <w:style w:type="character" w:customStyle="1" w:styleId="ac">
    <w:name w:val="明显引用 字符"/>
    <w:basedOn w:val="a0"/>
    <w:link w:val="ab"/>
    <w:uiPriority w:val="30"/>
    <w:rsid w:val="00AB49A8"/>
    <w:rPr>
      <w:i/>
      <w:iCs/>
      <w:color w:val="0F4761" w:themeColor="accent1" w:themeShade="BF"/>
    </w:rPr>
  </w:style>
  <w:style w:type="character" w:styleId="ad">
    <w:name w:val="Intense Reference"/>
    <w:basedOn w:val="a0"/>
    <w:uiPriority w:val="32"/>
    <w:qFormat/>
    <w:rsid w:val="00AB49A8"/>
    <w:rPr>
      <w:b/>
      <w:bCs/>
      <w:smallCaps/>
      <w:color w:val="0F4761" w:themeColor="accent1" w:themeShade="BF"/>
      <w:spacing w:val="5"/>
    </w:rPr>
  </w:style>
  <w:style w:type="paragraph" w:styleId="ae">
    <w:name w:val="header"/>
    <w:basedOn w:val="a"/>
    <w:link w:val="af"/>
    <w:uiPriority w:val="99"/>
    <w:unhideWhenUsed/>
    <w:rsid w:val="002D675C"/>
    <w:pPr>
      <w:widowControl/>
      <w:tabs>
        <w:tab w:val="center" w:pos="4153"/>
        <w:tab w:val="right" w:pos="8306"/>
      </w:tabs>
      <w:snapToGrid w:val="0"/>
      <w:spacing w:after="20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2D675C"/>
    <w:rPr>
      <w:sz w:val="18"/>
      <w:szCs w:val="18"/>
    </w:rPr>
  </w:style>
  <w:style w:type="paragraph" w:styleId="af0">
    <w:name w:val="footer"/>
    <w:basedOn w:val="a"/>
    <w:link w:val="af1"/>
    <w:uiPriority w:val="99"/>
    <w:unhideWhenUsed/>
    <w:qFormat/>
    <w:rsid w:val="002D675C"/>
    <w:pPr>
      <w:widowControl/>
      <w:tabs>
        <w:tab w:val="center" w:pos="4153"/>
        <w:tab w:val="right" w:pos="8306"/>
      </w:tabs>
      <w:snapToGrid w:val="0"/>
      <w:spacing w:after="20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2D675C"/>
    <w:rPr>
      <w:sz w:val="18"/>
      <w:szCs w:val="18"/>
    </w:rPr>
  </w:style>
  <w:style w:type="paragraph" w:styleId="af2">
    <w:name w:val="Body Text"/>
    <w:basedOn w:val="a"/>
    <w:next w:val="a"/>
    <w:link w:val="af3"/>
    <w:qFormat/>
    <w:rsid w:val="00370601"/>
  </w:style>
  <w:style w:type="character" w:customStyle="1" w:styleId="af3">
    <w:name w:val="正文文本 字符"/>
    <w:basedOn w:val="a0"/>
    <w:link w:val="af2"/>
    <w:rsid w:val="00370601"/>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B2FA-924B-4CD3-AA6F-097809AF1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1108</Words>
  <Characters>1121</Characters>
  <Application>Microsoft Office Word</Application>
  <DocSecurity>0</DocSecurity>
  <Lines>53</Lines>
  <Paragraphs>37</Paragraphs>
  <ScaleCrop>false</ScaleCrop>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 任</dc:creator>
  <cp:keywords/>
  <dc:description/>
  <cp:lastModifiedBy>泽 任</cp:lastModifiedBy>
  <cp:revision>4</cp:revision>
  <dcterms:created xsi:type="dcterms:W3CDTF">2025-04-21T07:14:00Z</dcterms:created>
  <dcterms:modified xsi:type="dcterms:W3CDTF">2025-04-21T07:51:00Z</dcterms:modified>
</cp:coreProperties>
</file>