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540" w:leftChars="-257"/>
        <w:jc w:val="left"/>
        <w:rPr>
          <w:rFonts w:hint="eastAsia" w:ascii="Times New Roman" w:hAnsi="Times New Roman" w:eastAsia="黑体" w:cs="Times New Roman"/>
          <w:sz w:val="32"/>
          <w:szCs w:val="36"/>
          <w:lang w:eastAsia="zh-CN"/>
        </w:rPr>
      </w:pPr>
      <w:r>
        <w:rPr>
          <w:rFonts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4</w:t>
      </w:r>
      <w:bookmarkStart w:id="0" w:name="_GoBack"/>
      <w:bookmarkEnd w:id="0"/>
    </w:p>
    <w:p>
      <w:pPr>
        <w:spacing w:line="660" w:lineRule="exact"/>
        <w:ind w:firstLine="856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</w:p>
    <w:p>
      <w:pPr>
        <w:spacing w:line="660" w:lineRule="exact"/>
        <w:ind w:firstLine="85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2026年度国家知识产权局专利专项研究项目申报指南</w:t>
      </w:r>
    </w:p>
    <w:p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一、总体目标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习近平新时代中国特色社会主义思想为指导，全面贯彻党的二十大和二十届历次全会精神，落实中央经济工作会议精神和党中央国务院部署，深入实施《知识产权强国建设纲要（2021-2035年）》，围绕专利事业高质量发展面临的战略性、基础性、前瞻性问题，以及新质生产力相关专利技术开展研究，突出课题研究的实用性和针对性，着力形成一批高价值的研究成果，为加快知识产权强国建设提供有力支撑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二、申报要求</w:t>
      </w:r>
    </w:p>
    <w:p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（一）可单独申报，亦可多家单位（不超过3家）联合申报，但须确定一家牵头单位。牵头单位应具备独立法人资格，党政机关一般不作为牵头单位。</w:t>
      </w:r>
    </w:p>
    <w:p>
      <w:pPr>
        <w:spacing w:line="560" w:lineRule="exact"/>
        <w:ind w:firstLine="608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8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课题研究人员总人数为10-15人，研究人员原则上应具备5年以上工作经验或3年以上研究经验。</w:t>
      </w:r>
    </w:p>
    <w:p>
      <w:pPr>
        <w:spacing w:line="560" w:lineRule="exact"/>
        <w:ind w:firstLine="608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8"/>
          <w:sz w:val="32"/>
          <w:szCs w:val="32"/>
        </w:rPr>
        <w:t>（三）申报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单位应</w:t>
      </w:r>
      <w:r>
        <w:rPr>
          <w:rFonts w:ascii="Times New Roman" w:hAnsi="Times New Roman" w:eastAsia="仿宋_GB2312" w:cs="Times New Roman"/>
          <w:sz w:val="32"/>
          <w:szCs w:val="32"/>
        </w:rPr>
        <w:t>根据申报指南的重点方向，结合研究积累和工作实际，自选角度、自拟题目进行申报。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（四）对于新质生产力相关领域专利分析类课题，申报单位应具备专利分析研究经验。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（五）项目研究时间为6-8个月。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三、重点方向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（一）专利制度理论与实践类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专利法律制度和重大理论研究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（1）新形势下专利制度的战略前瞻与适应性变革研究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（2）专利法实用性理论与实践标准研究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（3）完善人工智能等新领域新业态专利保护规则和审查标准研究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（4）专利管理体制机制改革方面研究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（5）新形势下实用新型和外观设计专利制度优化研究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专利审查政策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（6）完善“人工智能+”等重点领域关键核心技术专利审查政策研究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（7）完善标准必要专利审查政策及涉外风险防控体系研究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（8）支撑高质量发展的质量保障体系、业务指导体系和培训体系联动有关研究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专利审查质量与效能提升研究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（9）提升专利申请、预审、授权确权质量机制研究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（10）服务国家战略和创新需求的“按需审查”等审查模式创新与流程优化研究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（11）同领域牵头管理模式下的质量管理和质量评价有关研究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（12）新形势下案源分配体系优化研究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（13）计算机、半导体、生物医药等战略新兴产业审查效能提升研究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（14）一流专利审查机构建设为目标的管理机制优化研究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 专利审查支撑保障研究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（15）多模态大模型技术在审查场景中的深化应用研究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（16）国际专利审查政策与规则的动态分析、影响评估及应对策略研究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（17）专利文献信息服务体系与分类体系优化研究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（18）涉外知识产权律师在重点领域专利涉外风险预警、维权、诉讼等方面作用研究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（19）专利审查人才队伍能力特别是扩展领域审查能力提升有关研究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除上述方向外，亦可围绕专利审查其他热难点问题开展研究。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yellow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（二）新质生产力相关领域专利分析类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数智技术领域</w:t>
      </w:r>
    </w:p>
    <w:p>
      <w:pPr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重点聚焦异构计算架构、芯粒、存算一体、具身智能、端侧大模型、仿真数字人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等人工智能技术，</w:t>
      </w:r>
      <w:r>
        <w:rPr>
          <w:rFonts w:ascii="Times New Roman" w:hAnsi="Times New Roman" w:eastAsia="仿宋_GB2312" w:cs="Times New Roman"/>
          <w:sz w:val="32"/>
          <w:szCs w:val="32"/>
        </w:rPr>
        <w:t>以及6G通信、基础软件、高端传感器、先进存储等。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绿色技术领域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重点聚焦光伏材料、半导体材料、超材料、纳米材料等新材料，以及氢能、核能利用、新型储能、可循环技术等。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高端装备领域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重点聚焦航空航天、工业母机、量子精密测量、深海深地探测、智能制造、先进医疗设备等。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 生物制造领域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重点聚焦基因技术、生物育种、蛋白药物、高通量测序、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细胞疗法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药物递送、中药现代化</w:t>
      </w:r>
      <w:r>
        <w:rPr>
          <w:rFonts w:ascii="Times New Roman" w:hAnsi="Times New Roman" w:eastAsia="仿宋_GB2312" w:cs="Times New Roman"/>
          <w:sz w:val="32"/>
          <w:szCs w:val="32"/>
        </w:rPr>
        <w:t>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 低空经济领域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重点聚焦低空安全管控、智能网联、动力系统、新型基础设施、航材及核心设备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除上述方向外，亦可围绕其他新质生产力、战略性新兴产业、未来产业相关领域开展研究。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51790" cy="1549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2.2pt;width:27.7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d7q/bSAAAAAwEAAA8AAABkcnMvZG93bnJldi54bWxNj8FOwzAQRO9I/IO1&#10;lbhRp1UKVYjTQyUu3CgIqTc33sZR7XVku2ny9yxc4LLSaEYzb+vd5J0YMaY+kILVsgCB1AbTU6fg&#10;8+P1cQsiZU1Gu0CoYMYEu+b+rtaVCTd6x/GQO8EllCqtwOY8VFKm1qLXaRkGJPbOIXqdWcZOmqhv&#10;XO6dXBfFk/S6J16wesC9xfZyuHoFz9NXwCHhHo/nsY22n7fubVbqYbEqXkBknPJfGH7wGR0aZjqF&#10;K5kknAJ+JP9e9jabEsRJwbosQTa1/M/efANQSwMEFAAAAAgAh07iQHlOwsb5AQAAAQQAAA4AAABk&#10;cnMvZTJvRG9jLnhtbK1TTW/cIBC9V+p/QNy7XqdJ21jrjdKstqqUfkhJfwDG2EY1DBrYtbe/vgO2&#10;t2l6yaEXNAzD4703w+ZmND07KvQabMnz1ZozZSXU2rYl//G4f/OBMx+ErUUPVpX8pDy/2b5+tRlc&#10;oS6gg75WyAjE+mJwJe9CcEWWedkpI/wKnLJ02AAaEWiLbVajGAjd9NnFev0uGwBrhyCV95TdTYd8&#10;RsSXAELTaKl2IA9G2TChoupFIEm+087zbWLbNEqGb03jVWB9yUlpSCs9QnEV12y7EUWLwnVazhTE&#10;Syg802SEtvToGWongmAH1P9AGS0RPDRhJcFkk5DkCKnI18+8eeiEU0kLWe3d2XT//2Dl1+N3ZLqm&#10;SeDMCkMNf1RjYB9hZHl0Z3C+oKIHR2VhpHSsjEq9uwf50zMLd52wrbpFhKFToiZ26Wb25OqE4yNI&#10;NXyBmp4RhwAJaGzQREAygxE6deZ07kykIin59ip/f00nko7yq8vry9S5TBTLZYc+fFJgWAxKjtT4&#10;BC6O9z6QDCpdSuJbFva671Pze/tXggpjJpGPfCfmYazG2YwK6hPJQJhmiX4SBR3gL84GmqOSW/o2&#10;nPWfLRkRR24JcAmqJRBW0sWSB86m8C5Mo3lwqNuOcBerb8msvU5CoqsTh5klTUbSN09xHL2n+1T1&#10;5+du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ne6v20gAAAAMBAAAPAAAAAAAAAAEAIAAAADgA&#10;AABkcnMvZG93bnJldi54bWxQSwECFAAUAAAACACHTuJAeU7CxvkBAAABBAAADgAAAAAAAAABACAA&#10;AAA3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35"/>
    <w:rsid w:val="00012CD9"/>
    <w:rsid w:val="00061B99"/>
    <w:rsid w:val="000E59A8"/>
    <w:rsid w:val="000F3A65"/>
    <w:rsid w:val="00184418"/>
    <w:rsid w:val="00193C84"/>
    <w:rsid w:val="001A140D"/>
    <w:rsid w:val="001B30EA"/>
    <w:rsid w:val="00214158"/>
    <w:rsid w:val="00220298"/>
    <w:rsid w:val="002333FC"/>
    <w:rsid w:val="0026192A"/>
    <w:rsid w:val="00266CCE"/>
    <w:rsid w:val="002862A6"/>
    <w:rsid w:val="00286D7B"/>
    <w:rsid w:val="003551A8"/>
    <w:rsid w:val="003845F8"/>
    <w:rsid w:val="003B65A8"/>
    <w:rsid w:val="00427D54"/>
    <w:rsid w:val="00436441"/>
    <w:rsid w:val="004453C1"/>
    <w:rsid w:val="0046601D"/>
    <w:rsid w:val="004663C2"/>
    <w:rsid w:val="0046715F"/>
    <w:rsid w:val="00474FFA"/>
    <w:rsid w:val="00544181"/>
    <w:rsid w:val="00554D57"/>
    <w:rsid w:val="00564488"/>
    <w:rsid w:val="005D75A4"/>
    <w:rsid w:val="00602EE9"/>
    <w:rsid w:val="006616F6"/>
    <w:rsid w:val="006D705A"/>
    <w:rsid w:val="006E158B"/>
    <w:rsid w:val="0070047D"/>
    <w:rsid w:val="007103CF"/>
    <w:rsid w:val="007711B2"/>
    <w:rsid w:val="007C615B"/>
    <w:rsid w:val="007E4A15"/>
    <w:rsid w:val="007F1F36"/>
    <w:rsid w:val="00856154"/>
    <w:rsid w:val="0089791E"/>
    <w:rsid w:val="008A732D"/>
    <w:rsid w:val="008B10D5"/>
    <w:rsid w:val="008B112D"/>
    <w:rsid w:val="008B393D"/>
    <w:rsid w:val="008D1FC2"/>
    <w:rsid w:val="008F7DE8"/>
    <w:rsid w:val="00926E86"/>
    <w:rsid w:val="0096046B"/>
    <w:rsid w:val="009B45D5"/>
    <w:rsid w:val="009F15F2"/>
    <w:rsid w:val="00A1412D"/>
    <w:rsid w:val="00A20B17"/>
    <w:rsid w:val="00A22B22"/>
    <w:rsid w:val="00A63271"/>
    <w:rsid w:val="00AC5427"/>
    <w:rsid w:val="00AE4CDD"/>
    <w:rsid w:val="00B20BC0"/>
    <w:rsid w:val="00B22BE7"/>
    <w:rsid w:val="00B72DF6"/>
    <w:rsid w:val="00BA2AD7"/>
    <w:rsid w:val="00BC180A"/>
    <w:rsid w:val="00BC7505"/>
    <w:rsid w:val="00BF273D"/>
    <w:rsid w:val="00BF424D"/>
    <w:rsid w:val="00C07590"/>
    <w:rsid w:val="00C205CA"/>
    <w:rsid w:val="00C22A25"/>
    <w:rsid w:val="00C638D8"/>
    <w:rsid w:val="00C96220"/>
    <w:rsid w:val="00CC480C"/>
    <w:rsid w:val="00CC7904"/>
    <w:rsid w:val="00D57CD4"/>
    <w:rsid w:val="00D717F0"/>
    <w:rsid w:val="00D82EF8"/>
    <w:rsid w:val="00D91F53"/>
    <w:rsid w:val="00D94935"/>
    <w:rsid w:val="00DC3954"/>
    <w:rsid w:val="00DC3C38"/>
    <w:rsid w:val="00DD4BD6"/>
    <w:rsid w:val="00E178A6"/>
    <w:rsid w:val="00E34E56"/>
    <w:rsid w:val="00E40239"/>
    <w:rsid w:val="00E536AC"/>
    <w:rsid w:val="00E61BE0"/>
    <w:rsid w:val="00EA56E8"/>
    <w:rsid w:val="00EC56ED"/>
    <w:rsid w:val="00ED2DD1"/>
    <w:rsid w:val="00F113CC"/>
    <w:rsid w:val="00F115B7"/>
    <w:rsid w:val="00F223A3"/>
    <w:rsid w:val="00F846B3"/>
    <w:rsid w:val="00FC4D57"/>
    <w:rsid w:val="3AE78E53"/>
    <w:rsid w:val="3FFF7383"/>
    <w:rsid w:val="6FFF35BB"/>
    <w:rsid w:val="AEFE1838"/>
    <w:rsid w:val="AF5F38F8"/>
    <w:rsid w:val="FD86333A"/>
    <w:rsid w:val="FF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批注框文本 字符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</Words>
  <Characters>1229</Characters>
  <Lines>10</Lines>
  <Paragraphs>2</Paragraphs>
  <TotalTime>0</TotalTime>
  <ScaleCrop>false</ScaleCrop>
  <LinksUpToDate>false</LinksUpToDate>
  <CharactersWithSpaces>1442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2026-01-23T22:06:00Z</dcterms:created>
  <dc:creator>先生 张</dc:creator>
  <cp:lastModifiedBy>ghc02</cp:lastModifiedBy>
  <cp:lastPrinted>2026-02-06T16:13:00Z</cp:lastPrinted>
  <dcterms:modified xsi:type="dcterms:W3CDTF">2026-02-25T10:24:51Z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5E0888F10D8D194A80068469A08C3481</vt:lpwstr>
  </property>
</Properties>
</file>