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8BDA" w14:textId="77777777" w:rsidR="00B13716" w:rsidRDefault="00561F78">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kern w:val="0"/>
          <w:sz w:val="36"/>
          <w:szCs w:val="21"/>
        </w:rPr>
        <w:t>2025年度湖北省科学技术奖公示表（自然科学）</w:t>
      </w:r>
    </w:p>
    <w:p w14:paraId="007FFF8B" w14:textId="77777777" w:rsidR="00B13716" w:rsidRDefault="00561F78">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a"/>
        <w:tblW w:w="13637" w:type="dxa"/>
        <w:jc w:val="center"/>
        <w:tblCellMar>
          <w:left w:w="0" w:type="dxa"/>
          <w:right w:w="0" w:type="dxa"/>
        </w:tblCellMar>
        <w:tblLook w:val="04A0" w:firstRow="1" w:lastRow="0" w:firstColumn="1" w:lastColumn="0" w:noHBand="0" w:noVBand="1"/>
      </w:tblPr>
      <w:tblGrid>
        <w:gridCol w:w="2439"/>
        <w:gridCol w:w="11198"/>
      </w:tblGrid>
      <w:tr w:rsidR="00B13716" w14:paraId="555C9713" w14:textId="77777777">
        <w:trPr>
          <w:trHeight w:val="476"/>
          <w:jc w:val="center"/>
        </w:trPr>
        <w:tc>
          <w:tcPr>
            <w:tcW w:w="2439" w:type="dxa"/>
            <w:vAlign w:val="center"/>
          </w:tcPr>
          <w:p w14:paraId="497B26B3" w14:textId="77777777" w:rsidR="00B13716" w:rsidRDefault="00561F78">
            <w:pPr>
              <w:spacing w:line="240" w:lineRule="exact"/>
              <w:jc w:val="center"/>
              <w:rPr>
                <w:rFonts w:ascii="黑体" w:eastAsia="黑体" w:hAnsi="黑体" w:cs="黑体" w:hint="eastAsia"/>
                <w:kern w:val="0"/>
                <w:sz w:val="22"/>
                <w:szCs w:val="20"/>
              </w:rPr>
            </w:pPr>
            <w:r>
              <w:rPr>
                <w:rFonts w:ascii="黑体" w:eastAsia="黑体" w:hAnsi="黑体" w:cs="黑体" w:hint="eastAsia"/>
                <w:kern w:val="0"/>
                <w:sz w:val="22"/>
                <w:szCs w:val="20"/>
              </w:rPr>
              <w:t>项目名称</w:t>
            </w:r>
          </w:p>
        </w:tc>
        <w:tc>
          <w:tcPr>
            <w:tcW w:w="11198" w:type="dxa"/>
            <w:vAlign w:val="center"/>
          </w:tcPr>
          <w:p w14:paraId="14888B81" w14:textId="77777777" w:rsidR="00B13716" w:rsidRDefault="00561F78">
            <w:pPr>
              <w:spacing w:line="240" w:lineRule="exact"/>
              <w:jc w:val="center"/>
              <w:rPr>
                <w:rFonts w:ascii="黑体" w:eastAsia="黑体" w:hAnsi="黑体" w:cs="黑体" w:hint="eastAsia"/>
                <w:kern w:val="0"/>
                <w:sz w:val="21"/>
                <w:szCs w:val="21"/>
              </w:rPr>
            </w:pPr>
            <w:r>
              <w:rPr>
                <w:rFonts w:ascii="宋体" w:eastAsia="宋体" w:hAnsi="宋体" w:cs="宋体" w:hint="eastAsia"/>
                <w:kern w:val="0"/>
                <w:sz w:val="22"/>
              </w:rPr>
              <w:t>关键分子异常翻译后修饰促进阿尔茨海默病Tau病变新机制</w:t>
            </w:r>
          </w:p>
        </w:tc>
      </w:tr>
      <w:tr w:rsidR="00B13716" w14:paraId="2006A2E2" w14:textId="77777777">
        <w:trPr>
          <w:trHeight w:val="476"/>
          <w:jc w:val="center"/>
        </w:trPr>
        <w:tc>
          <w:tcPr>
            <w:tcW w:w="2439" w:type="dxa"/>
            <w:vAlign w:val="center"/>
          </w:tcPr>
          <w:p w14:paraId="5C1C8B1E" w14:textId="77777777" w:rsidR="00B13716" w:rsidRDefault="00561F78">
            <w:pPr>
              <w:spacing w:line="240" w:lineRule="exact"/>
              <w:jc w:val="center"/>
              <w:rPr>
                <w:rFonts w:ascii="黑体" w:eastAsia="黑体" w:hAnsi="黑体" w:cs="黑体" w:hint="eastAsia"/>
                <w:kern w:val="0"/>
                <w:sz w:val="22"/>
                <w:szCs w:val="20"/>
              </w:rPr>
            </w:pPr>
            <w:r>
              <w:rPr>
                <w:rFonts w:ascii="黑体" w:eastAsia="黑体" w:hAnsi="黑体" w:cs="黑体" w:hint="eastAsia"/>
                <w:kern w:val="0"/>
                <w:sz w:val="22"/>
                <w:szCs w:val="20"/>
              </w:rPr>
              <w:t>提名单位</w:t>
            </w:r>
          </w:p>
        </w:tc>
        <w:tc>
          <w:tcPr>
            <w:tcW w:w="11198" w:type="dxa"/>
            <w:vAlign w:val="center"/>
          </w:tcPr>
          <w:p w14:paraId="4E11E839" w14:textId="5D9709EB" w:rsidR="00B13716" w:rsidRDefault="00612DD4">
            <w:pPr>
              <w:spacing w:line="240" w:lineRule="exact"/>
              <w:jc w:val="center"/>
              <w:rPr>
                <w:rFonts w:ascii="宋体" w:eastAsia="宋体" w:hAnsi="宋体" w:cs="宋体" w:hint="eastAsia"/>
                <w:kern w:val="0"/>
                <w:sz w:val="21"/>
                <w:szCs w:val="21"/>
              </w:rPr>
            </w:pPr>
            <w:r>
              <w:rPr>
                <w:rFonts w:ascii="宋体" w:eastAsia="宋体" w:hAnsi="宋体" w:cs="宋体" w:hint="eastAsia"/>
                <w:kern w:val="0"/>
                <w:sz w:val="22"/>
              </w:rPr>
              <w:t>华中科技大学</w:t>
            </w:r>
          </w:p>
        </w:tc>
      </w:tr>
      <w:tr w:rsidR="00B13716" w14:paraId="68D565CF" w14:textId="77777777">
        <w:trPr>
          <w:trHeight w:val="1083"/>
          <w:jc w:val="center"/>
        </w:trPr>
        <w:tc>
          <w:tcPr>
            <w:tcW w:w="2439" w:type="dxa"/>
            <w:vAlign w:val="center"/>
          </w:tcPr>
          <w:p w14:paraId="39A37937" w14:textId="77777777" w:rsidR="00B13716" w:rsidRDefault="00561F78">
            <w:pPr>
              <w:spacing w:line="240" w:lineRule="exact"/>
              <w:jc w:val="center"/>
              <w:rPr>
                <w:rFonts w:ascii="黑体" w:eastAsia="黑体" w:hAnsi="黑体" w:cs="黑体" w:hint="eastAsia"/>
                <w:kern w:val="0"/>
                <w:sz w:val="22"/>
                <w:szCs w:val="20"/>
              </w:rPr>
            </w:pPr>
            <w:r>
              <w:rPr>
                <w:rFonts w:ascii="黑体" w:eastAsia="黑体" w:hAnsi="黑体" w:cs="黑体" w:hint="eastAsia"/>
                <w:kern w:val="0"/>
                <w:sz w:val="22"/>
                <w:szCs w:val="20"/>
              </w:rPr>
              <w:t>提名意见</w:t>
            </w:r>
          </w:p>
        </w:tc>
        <w:tc>
          <w:tcPr>
            <w:tcW w:w="11198" w:type="dxa"/>
            <w:vAlign w:val="center"/>
          </w:tcPr>
          <w:p w14:paraId="4F6E06E6" w14:textId="77777777" w:rsidR="00B13716" w:rsidRDefault="00561F78">
            <w:pPr>
              <w:spacing w:line="240" w:lineRule="exact"/>
              <w:ind w:firstLineChars="200" w:firstLine="448"/>
              <w:jc w:val="both"/>
              <w:rPr>
                <w:rFonts w:ascii="宋体" w:eastAsia="宋体" w:hAnsi="宋体" w:cs="宋体" w:hint="eastAsia"/>
                <w:color w:val="000000"/>
                <w:kern w:val="0"/>
                <w:sz w:val="22"/>
                <w:szCs w:val="20"/>
                <w:lang w:bidi="ar"/>
              </w:rPr>
            </w:pPr>
            <w:r>
              <w:rPr>
                <w:rFonts w:ascii="宋体" w:eastAsia="宋体" w:hAnsi="宋体" w:cs="宋体" w:hint="eastAsia"/>
                <w:color w:val="000000"/>
                <w:spacing w:val="2"/>
                <w:kern w:val="0"/>
                <w:sz w:val="22"/>
                <w:szCs w:val="20"/>
                <w:lang w:bidi="ar"/>
              </w:rPr>
              <w:t>（</w:t>
            </w:r>
            <w:r>
              <w:rPr>
                <w:rFonts w:ascii="宋体" w:eastAsia="宋体" w:hAnsi="宋体" w:cs="宋体" w:hint="eastAsia"/>
                <w:color w:val="000000"/>
                <w:spacing w:val="2"/>
                <w:kern w:val="0"/>
                <w:sz w:val="21"/>
                <w:szCs w:val="21"/>
                <w:lang w:bidi="ar"/>
              </w:rPr>
              <w:t>不超过600字，</w:t>
            </w:r>
            <w:r>
              <w:rPr>
                <w:rFonts w:ascii="宋体" w:eastAsia="宋体" w:hAnsi="宋体" w:hint="eastAsia"/>
                <w:kern w:val="0"/>
                <w:sz w:val="21"/>
                <w:szCs w:val="21"/>
              </w:rPr>
              <w:t>根据项目创造性特点，科学技术水平和应用情况并参照相应</w:t>
            </w:r>
            <w:proofErr w:type="gramStart"/>
            <w:r>
              <w:rPr>
                <w:rFonts w:ascii="宋体" w:eastAsia="宋体" w:hAnsi="宋体" w:hint="eastAsia"/>
                <w:kern w:val="0"/>
                <w:sz w:val="21"/>
                <w:szCs w:val="21"/>
              </w:rPr>
              <w:t>奖类条件</w:t>
            </w:r>
            <w:proofErr w:type="gramEnd"/>
            <w:r>
              <w:rPr>
                <w:rFonts w:ascii="宋体" w:eastAsia="宋体" w:hAnsi="宋体" w:hint="eastAsia"/>
                <w:kern w:val="0"/>
                <w:sz w:val="21"/>
                <w:szCs w:val="21"/>
              </w:rPr>
              <w:t>写明提名理由和结论性意见，并填写提名意见和提名等级。</w:t>
            </w:r>
            <w:r>
              <w:rPr>
                <w:rFonts w:ascii="宋体" w:eastAsia="宋体" w:hAnsi="宋体" w:cs="宋体" w:hint="eastAsia"/>
                <w:color w:val="000000"/>
                <w:kern w:val="0"/>
                <w:sz w:val="21"/>
                <w:szCs w:val="21"/>
                <w:lang w:bidi="ar"/>
              </w:rPr>
              <w:t>）</w:t>
            </w:r>
          </w:p>
          <w:p w14:paraId="4B0B902D" w14:textId="77777777" w:rsidR="00B13716" w:rsidRDefault="00561F78">
            <w:pPr>
              <w:spacing w:line="288" w:lineRule="auto"/>
              <w:ind w:firstLineChars="200" w:firstLine="440"/>
              <w:jc w:val="both"/>
              <w:rPr>
                <w:rFonts w:ascii="宋体" w:eastAsia="宋体" w:hAnsi="宋体" w:cs="宋体" w:hint="eastAsia"/>
                <w:bCs/>
                <w:color w:val="000000"/>
                <w:kern w:val="0"/>
                <w:sz w:val="22"/>
                <w:lang w:bidi="ar"/>
              </w:rPr>
            </w:pPr>
            <w:r>
              <w:rPr>
                <w:rFonts w:ascii="宋体" w:eastAsia="宋体" w:hAnsi="宋体" w:cs="宋体" w:hint="eastAsia"/>
                <w:bCs/>
                <w:color w:val="000000"/>
                <w:kern w:val="0"/>
                <w:sz w:val="22"/>
                <w:lang w:bidi="ar"/>
              </w:rPr>
              <w:t>该项目在国家自然科学基金重大研究计划、海外及港澳学者合作研究基金与国家自然科学基金面上项目等国家级课题支持下完成的系列成果。项目关注关键分子异常翻译后修饰在阿尔茨海默症（AD）发生发展中的病理效应，发现了Tau蛋白异常翻译后修饰</w:t>
            </w:r>
            <w:proofErr w:type="gramStart"/>
            <w:r>
              <w:rPr>
                <w:rFonts w:ascii="宋体" w:eastAsia="宋体" w:hAnsi="宋体" w:cs="宋体" w:hint="eastAsia"/>
                <w:bCs/>
                <w:color w:val="000000"/>
                <w:kern w:val="0"/>
                <w:sz w:val="22"/>
                <w:lang w:bidi="ar"/>
              </w:rPr>
              <w:t>介</w:t>
            </w:r>
            <w:proofErr w:type="gramEnd"/>
            <w:r>
              <w:rPr>
                <w:rFonts w:ascii="宋体" w:eastAsia="宋体" w:hAnsi="宋体" w:cs="宋体" w:hint="eastAsia"/>
                <w:bCs/>
                <w:color w:val="000000"/>
                <w:kern w:val="0"/>
                <w:sz w:val="22"/>
                <w:lang w:bidi="ar"/>
              </w:rPr>
              <w:t>导Tau病变新机制；阐明病理性Tau蛋白</w:t>
            </w:r>
            <w:proofErr w:type="gramStart"/>
            <w:r>
              <w:rPr>
                <w:rFonts w:ascii="宋体" w:eastAsia="宋体" w:hAnsi="宋体" w:cs="宋体" w:hint="eastAsia"/>
                <w:bCs/>
                <w:color w:val="000000"/>
                <w:kern w:val="0"/>
                <w:sz w:val="22"/>
                <w:lang w:bidi="ar"/>
              </w:rPr>
              <w:t>经由其</w:t>
            </w:r>
            <w:proofErr w:type="gramEnd"/>
            <w:r>
              <w:rPr>
                <w:rFonts w:ascii="宋体" w:eastAsia="宋体" w:hAnsi="宋体" w:cs="宋体" w:hint="eastAsia"/>
                <w:bCs/>
                <w:color w:val="000000"/>
                <w:kern w:val="0"/>
                <w:sz w:val="22"/>
                <w:lang w:bidi="ar"/>
              </w:rPr>
              <w:t>乙酰化酶活性促进Tau病变新理论；揭示肠道微生态失调促进蛋白质翻译后修饰异常在Tau病变发病中的关键作用和潜在机制，开拓了该领域新的研究方向，为AD的诊断与治疗提供了全新理论基础。该项目执行期间在《</w:t>
            </w:r>
            <w:proofErr w:type="spellStart"/>
            <w:r>
              <w:rPr>
                <w:rFonts w:ascii="宋体" w:eastAsia="宋体" w:hAnsi="宋体" w:cs="宋体" w:hint="eastAsia"/>
                <w:bCs/>
                <w:color w:val="000000"/>
                <w:kern w:val="0"/>
                <w:sz w:val="22"/>
                <w:lang w:bidi="ar"/>
              </w:rPr>
              <w:t>Alzheimers</w:t>
            </w:r>
            <w:proofErr w:type="spellEnd"/>
            <w:r>
              <w:rPr>
                <w:rFonts w:ascii="宋体" w:eastAsia="宋体" w:hAnsi="宋体" w:cs="宋体" w:hint="eastAsia"/>
                <w:bCs/>
                <w:color w:val="000000"/>
                <w:kern w:val="0"/>
                <w:sz w:val="22"/>
                <w:lang w:bidi="ar"/>
              </w:rPr>
              <w:t xml:space="preserve"> &amp; Dementia》、《Molecular Psychiatry》、《</w:t>
            </w:r>
            <w:r>
              <w:rPr>
                <w:rFonts w:ascii="仿宋" w:eastAsia="仿宋" w:hAnsi="仿宋" w:hint="eastAsia"/>
                <w:kern w:val="0"/>
                <w:sz w:val="24"/>
                <w:szCs w:val="24"/>
              </w:rPr>
              <w:t>Science Advances</w:t>
            </w:r>
            <w:r>
              <w:rPr>
                <w:rFonts w:ascii="宋体" w:eastAsia="宋体" w:hAnsi="宋体" w:cs="宋体" w:hint="eastAsia"/>
                <w:bCs/>
                <w:color w:val="000000"/>
                <w:kern w:val="0"/>
                <w:sz w:val="22"/>
                <w:lang w:bidi="ar"/>
              </w:rPr>
              <w:t xml:space="preserve">》、《PNAS》、《Nature communications》等杂志共发表SCI论文257篇，被同行专家在Nat Reviews </w:t>
            </w:r>
            <w:proofErr w:type="spellStart"/>
            <w:r>
              <w:rPr>
                <w:rFonts w:ascii="宋体" w:eastAsia="宋体" w:hAnsi="宋体" w:cs="宋体" w:hint="eastAsia"/>
                <w:bCs/>
                <w:color w:val="000000"/>
                <w:kern w:val="0"/>
                <w:sz w:val="22"/>
                <w:lang w:bidi="ar"/>
              </w:rPr>
              <w:t>Neurosci</w:t>
            </w:r>
            <w:proofErr w:type="spellEnd"/>
            <w:r>
              <w:rPr>
                <w:rFonts w:ascii="宋体" w:eastAsia="宋体" w:hAnsi="宋体" w:cs="宋体" w:hint="eastAsia"/>
                <w:bCs/>
                <w:color w:val="000000"/>
                <w:kern w:val="0"/>
                <w:sz w:val="22"/>
                <w:lang w:bidi="ar"/>
              </w:rPr>
              <w:t xml:space="preserve">、Nat Reviews Neurology、Nat </w:t>
            </w:r>
            <w:proofErr w:type="spellStart"/>
            <w:r>
              <w:rPr>
                <w:rFonts w:ascii="宋体" w:eastAsia="宋体" w:hAnsi="宋体" w:cs="宋体" w:hint="eastAsia"/>
                <w:bCs/>
                <w:color w:val="000000"/>
                <w:kern w:val="0"/>
                <w:sz w:val="22"/>
                <w:lang w:bidi="ar"/>
              </w:rPr>
              <w:t>Neurosci</w:t>
            </w:r>
            <w:proofErr w:type="spellEnd"/>
            <w:r>
              <w:rPr>
                <w:rFonts w:ascii="宋体" w:eastAsia="宋体" w:hAnsi="宋体" w:cs="宋体" w:hint="eastAsia"/>
                <w:bCs/>
                <w:color w:val="000000"/>
                <w:kern w:val="0"/>
                <w:sz w:val="22"/>
                <w:lang w:bidi="ar"/>
              </w:rPr>
              <w:t>等杂志正面引用7000余次，最高单篇他引次数512次，项目组成员获</w:t>
            </w:r>
            <w:proofErr w:type="gramStart"/>
            <w:r>
              <w:rPr>
                <w:rFonts w:ascii="宋体" w:eastAsia="宋体" w:hAnsi="宋体" w:cs="宋体" w:hint="eastAsia"/>
                <w:bCs/>
                <w:color w:val="000000"/>
                <w:kern w:val="0"/>
                <w:sz w:val="22"/>
                <w:lang w:bidi="ar"/>
              </w:rPr>
              <w:t>批国家</w:t>
            </w:r>
            <w:proofErr w:type="gramEnd"/>
            <w:r>
              <w:rPr>
                <w:rFonts w:ascii="宋体" w:eastAsia="宋体" w:hAnsi="宋体" w:cs="宋体" w:hint="eastAsia"/>
                <w:bCs/>
                <w:color w:val="000000"/>
                <w:kern w:val="0"/>
                <w:sz w:val="22"/>
                <w:lang w:bidi="ar"/>
              </w:rPr>
              <w:t>自然科学基金AD相关项目16项</w:t>
            </w:r>
            <w:r>
              <w:rPr>
                <w:rFonts w:ascii="宋体" w:eastAsia="宋体" w:hAnsi="宋体" w:cs="宋体" w:hint="eastAsia"/>
                <w:kern w:val="0"/>
                <w:sz w:val="21"/>
                <w:szCs w:val="21"/>
              </w:rPr>
              <w:t>（2007-2022）</w:t>
            </w:r>
            <w:r>
              <w:rPr>
                <w:rFonts w:ascii="宋体" w:eastAsia="宋体" w:hAnsi="宋体" w:cs="宋体" w:hint="eastAsia"/>
                <w:bCs/>
                <w:color w:val="000000"/>
                <w:kern w:val="0"/>
                <w:sz w:val="22"/>
                <w:lang w:bidi="ar"/>
              </w:rPr>
              <w:t>，主要完成人作为负责人组建湖北省阿尔茨海默病转化研究科技创新团队，现任中国药理学会抗衰老与老年痴呆专业委员会副主任委员、中国病理生理学会常务理事、中国医疗保健国际交流促进会常务理事、湖北省病理生理学会理事长。</w:t>
            </w:r>
          </w:p>
          <w:p w14:paraId="15A6FA66" w14:textId="77777777" w:rsidR="00B13716" w:rsidRDefault="00B13716">
            <w:pPr>
              <w:spacing w:line="240" w:lineRule="exact"/>
              <w:jc w:val="both"/>
              <w:rPr>
                <w:rFonts w:ascii="宋体" w:eastAsia="宋体" w:hAnsi="宋体" w:cs="宋体" w:hint="eastAsia"/>
                <w:bCs/>
                <w:color w:val="000000"/>
                <w:kern w:val="0"/>
                <w:sz w:val="22"/>
                <w:szCs w:val="20"/>
                <w:lang w:bidi="ar"/>
              </w:rPr>
            </w:pPr>
          </w:p>
          <w:p w14:paraId="41E0CBAF" w14:textId="77777777" w:rsidR="00B13716" w:rsidRDefault="00561F78">
            <w:pPr>
              <w:spacing w:line="240" w:lineRule="exact"/>
              <w:ind w:firstLineChars="200" w:firstLine="440"/>
              <w:jc w:val="both"/>
              <w:rPr>
                <w:rFonts w:ascii="宋体" w:eastAsia="宋体" w:hAnsi="宋体" w:cs="宋体" w:hint="eastAsia"/>
                <w:bCs/>
                <w:color w:val="000000"/>
                <w:kern w:val="0"/>
                <w:sz w:val="22"/>
                <w:lang w:bidi="ar"/>
              </w:rPr>
            </w:pPr>
            <w:r>
              <w:rPr>
                <w:rFonts w:ascii="宋体" w:eastAsia="宋体" w:hAnsi="宋体" w:cs="宋体" w:hint="eastAsia"/>
                <w:bCs/>
                <w:color w:val="000000"/>
                <w:kern w:val="0"/>
                <w:sz w:val="22"/>
                <w:lang w:bidi="ar"/>
              </w:rPr>
              <w:t>提名该项目为2025年度湖北省自然科学奖</w:t>
            </w:r>
            <w:r>
              <w:rPr>
                <w:rFonts w:ascii="宋体" w:eastAsia="宋体" w:hAnsi="宋体" w:cs="宋体" w:hint="eastAsia"/>
                <w:bCs/>
                <w:color w:val="000000"/>
                <w:kern w:val="0"/>
                <w:sz w:val="22"/>
                <w:u w:val="single"/>
                <w:lang w:bidi="ar"/>
              </w:rPr>
              <w:t xml:space="preserve">     一      </w:t>
            </w:r>
            <w:r>
              <w:rPr>
                <w:rFonts w:ascii="宋体" w:eastAsia="宋体" w:hAnsi="宋体" w:cs="宋体" w:hint="eastAsia"/>
                <w:bCs/>
                <w:color w:val="000000"/>
                <w:kern w:val="0"/>
                <w:sz w:val="22"/>
                <w:lang w:bidi="ar"/>
              </w:rPr>
              <w:t>等奖</w:t>
            </w:r>
          </w:p>
          <w:p w14:paraId="67F2CDFE" w14:textId="77777777" w:rsidR="00B13716" w:rsidRDefault="00B13716">
            <w:pPr>
              <w:spacing w:line="240" w:lineRule="exact"/>
              <w:ind w:firstLineChars="200" w:firstLine="420"/>
              <w:jc w:val="both"/>
              <w:rPr>
                <w:rFonts w:ascii="宋体" w:eastAsia="宋体" w:hAnsi="宋体" w:cs="宋体" w:hint="eastAsia"/>
                <w:bCs/>
                <w:color w:val="000000"/>
                <w:kern w:val="0"/>
                <w:sz w:val="21"/>
                <w:szCs w:val="21"/>
                <w:lang w:bidi="ar"/>
              </w:rPr>
            </w:pPr>
          </w:p>
        </w:tc>
      </w:tr>
      <w:tr w:rsidR="00B13716" w14:paraId="00ADFCF5" w14:textId="77777777">
        <w:trPr>
          <w:trHeight w:val="476"/>
          <w:jc w:val="center"/>
        </w:trPr>
        <w:tc>
          <w:tcPr>
            <w:tcW w:w="2439" w:type="dxa"/>
            <w:vAlign w:val="center"/>
          </w:tcPr>
          <w:p w14:paraId="5DAF9C8D" w14:textId="77777777" w:rsidR="00B13716" w:rsidRDefault="00561F78">
            <w:pPr>
              <w:spacing w:line="240" w:lineRule="exact"/>
              <w:jc w:val="center"/>
              <w:rPr>
                <w:kern w:val="0"/>
                <w:sz w:val="22"/>
                <w:szCs w:val="20"/>
              </w:rPr>
            </w:pPr>
            <w:r>
              <w:rPr>
                <w:rFonts w:ascii="黑体" w:eastAsia="黑体" w:hAnsi="黑体" w:cs="黑体" w:hint="eastAsia"/>
                <w:kern w:val="0"/>
                <w:sz w:val="22"/>
                <w:szCs w:val="20"/>
              </w:rPr>
              <w:t>项目简介</w:t>
            </w:r>
          </w:p>
        </w:tc>
        <w:tc>
          <w:tcPr>
            <w:tcW w:w="11198" w:type="dxa"/>
            <w:vAlign w:val="center"/>
          </w:tcPr>
          <w:p w14:paraId="3515ABB5" w14:textId="7902A609"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阿尔茨海默病（Alzheimer</w:t>
            </w:r>
            <w:proofErr w:type="gramStart"/>
            <w:r>
              <w:rPr>
                <w:rFonts w:ascii="宋体" w:eastAsia="宋体" w:hAnsi="宋体" w:cs="宋体" w:hint="eastAsia"/>
                <w:kern w:val="0"/>
                <w:sz w:val="21"/>
                <w:szCs w:val="21"/>
              </w:rPr>
              <w:t>’</w:t>
            </w:r>
            <w:proofErr w:type="gramEnd"/>
            <w:r>
              <w:rPr>
                <w:rFonts w:ascii="宋体" w:eastAsia="宋体" w:hAnsi="宋体" w:cs="宋体" w:hint="eastAsia"/>
                <w:kern w:val="0"/>
                <w:sz w:val="21"/>
                <w:szCs w:val="21"/>
              </w:rPr>
              <w:t>s disease, AD）是一种多因素引起的神经退行性疾病，其临床表现为慢性、进行性认知功能减退。细胞内由异常翻译后修饰Tau蛋白聚集而成的神经原纤维缠结（Neurofibrillary tangles，NFTs）和细胞外由</w:t>
            </w:r>
            <w:r>
              <w:rPr>
                <w:rFonts w:ascii="宋体" w:eastAsia="宋体" w:hAnsi="宋体" w:cs="宋体" w:hint="eastAsia"/>
                <w:kern w:val="0"/>
                <w:sz w:val="21"/>
                <w:szCs w:val="21"/>
              </w:rPr>
              <w:lastRenderedPageBreak/>
              <w:t>Aβ</w:t>
            </w:r>
            <w:r w:rsidR="00914C86">
              <w:rPr>
                <w:rFonts w:ascii="宋体" w:eastAsia="宋体" w:hAnsi="宋体" w:cs="宋体" w:hint="eastAsia"/>
                <w:kern w:val="0"/>
                <w:sz w:val="21"/>
                <w:szCs w:val="21"/>
              </w:rPr>
              <w:t>沉积形成</w:t>
            </w:r>
            <w:r>
              <w:rPr>
                <w:rFonts w:ascii="宋体" w:eastAsia="宋体" w:hAnsi="宋体" w:cs="宋体" w:hint="eastAsia"/>
                <w:kern w:val="0"/>
                <w:sz w:val="21"/>
                <w:szCs w:val="21"/>
              </w:rPr>
              <w:t>的老年斑（Senile plaque，SP）是AD患者典型的神经病理学变化。其中，由异常翻译后修饰Tau蛋白引起的病变是AD临床表现的必要条件，即便是在没有形成老年斑的情况下，Tau病变亦能导致痴呆的发生，并且与AD临床痴呆程度成正相关，明确提示：Tau病理变化是AD关键的发病学事件。因此，诠释Tau病变是阐明AD发病机制的基础，具有决定性的意义。该项目组紧密结合国家老龄社会来临的重大需求，集成优</w:t>
            </w:r>
            <w:r w:rsidR="00914C86">
              <w:rPr>
                <w:rFonts w:ascii="宋体" w:eastAsia="宋体" w:hAnsi="宋体" w:cs="宋体" w:hint="eastAsia"/>
                <w:kern w:val="0"/>
                <w:sz w:val="21"/>
                <w:szCs w:val="21"/>
              </w:rPr>
              <w:t>秀</w:t>
            </w:r>
            <w:r>
              <w:rPr>
                <w:rFonts w:ascii="宋体" w:eastAsia="宋体" w:hAnsi="宋体" w:cs="宋体" w:hint="eastAsia"/>
                <w:kern w:val="0"/>
                <w:sz w:val="21"/>
                <w:szCs w:val="21"/>
              </w:rPr>
              <w:t>研究团队，围绕关键</w:t>
            </w:r>
            <w:r w:rsidR="00914C86">
              <w:rPr>
                <w:rFonts w:ascii="宋体" w:eastAsia="宋体" w:hAnsi="宋体" w:cs="宋体" w:hint="eastAsia"/>
                <w:kern w:val="0"/>
                <w:sz w:val="21"/>
                <w:szCs w:val="21"/>
              </w:rPr>
              <w:t>致病</w:t>
            </w:r>
            <w:r>
              <w:rPr>
                <w:rFonts w:ascii="宋体" w:eastAsia="宋体" w:hAnsi="宋体" w:cs="宋体" w:hint="eastAsia"/>
                <w:kern w:val="0"/>
                <w:sz w:val="21"/>
                <w:szCs w:val="21"/>
              </w:rPr>
              <w:t>分子的异常翻译后修饰促进阿尔茨海默病Tau病变展开了持续和深入的研究，完成了一系列创新性研究，并取得了以下突破性研究成果：</w:t>
            </w:r>
          </w:p>
          <w:p w14:paraId="1B691A78"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（1）发现了Tau蛋白异常翻译后修饰</w:t>
            </w:r>
            <w:proofErr w:type="gramStart"/>
            <w:r>
              <w:rPr>
                <w:rFonts w:ascii="宋体" w:eastAsia="宋体" w:hAnsi="宋体" w:cs="宋体" w:hint="eastAsia"/>
                <w:kern w:val="0"/>
                <w:sz w:val="21"/>
                <w:szCs w:val="21"/>
              </w:rPr>
              <w:t>介</w:t>
            </w:r>
            <w:proofErr w:type="gramEnd"/>
            <w:r>
              <w:rPr>
                <w:rFonts w:ascii="宋体" w:eastAsia="宋体" w:hAnsi="宋体" w:cs="宋体" w:hint="eastAsia"/>
                <w:kern w:val="0"/>
                <w:sz w:val="21"/>
                <w:szCs w:val="21"/>
              </w:rPr>
              <w:t>导Tau病变新机制</w:t>
            </w:r>
          </w:p>
          <w:p w14:paraId="2A292DA9"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在AD患者脑内，人全长Tau蛋白中88个氨基酸发生了95种不同的蛋白质翻译后修饰（post-translational modification，PTM），病理性PTM与Tau的异常聚集密切相关，并进而促发Tau病变。项目组长期致力于揭示Tau蛋白异常翻译后修饰影响其降解、促进其聚集的特异分子机制，该部分研究成果对AD神经原纤维退变学说起到了重大推动作用；围绕Tau磷酸酯酶与激酶上游关键分子阐明异常过度磷酸</w:t>
            </w:r>
            <w:proofErr w:type="gramStart"/>
            <w:r>
              <w:rPr>
                <w:rFonts w:ascii="宋体" w:eastAsia="宋体" w:hAnsi="宋体" w:cs="宋体" w:hint="eastAsia"/>
                <w:kern w:val="0"/>
                <w:sz w:val="21"/>
                <w:szCs w:val="21"/>
              </w:rPr>
              <w:t>化促进</w:t>
            </w:r>
            <w:proofErr w:type="gramEnd"/>
            <w:r>
              <w:rPr>
                <w:rFonts w:ascii="宋体" w:eastAsia="宋体" w:hAnsi="宋体" w:cs="宋体" w:hint="eastAsia"/>
                <w:kern w:val="0"/>
                <w:sz w:val="21"/>
                <w:szCs w:val="21"/>
              </w:rPr>
              <w:t>Tau病变；解析了Tau病变最强风险因素APOE4的转录调控机制；探索E3</w:t>
            </w:r>
            <w:proofErr w:type="gramStart"/>
            <w:r>
              <w:rPr>
                <w:rFonts w:ascii="宋体" w:eastAsia="宋体" w:hAnsi="宋体" w:cs="宋体" w:hint="eastAsia"/>
                <w:kern w:val="0"/>
                <w:sz w:val="21"/>
                <w:szCs w:val="21"/>
              </w:rPr>
              <w:t>泛素化连接酶介</w:t>
            </w:r>
            <w:proofErr w:type="gramEnd"/>
            <w:r>
              <w:rPr>
                <w:rFonts w:ascii="宋体" w:eastAsia="宋体" w:hAnsi="宋体" w:cs="宋体" w:hint="eastAsia"/>
                <w:kern w:val="0"/>
                <w:sz w:val="21"/>
                <w:szCs w:val="21"/>
              </w:rPr>
              <w:t>导细胞周期素依赖性蛋白激酶激活诱导AD Tau病变，开拓了该领域新的研究方向，为AD的诊断与治疗提供了全新理论基础。</w:t>
            </w:r>
          </w:p>
          <w:p w14:paraId="08C96B7D"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（2）阐明病理性Tau蛋白</w:t>
            </w:r>
            <w:proofErr w:type="gramStart"/>
            <w:r>
              <w:rPr>
                <w:rFonts w:ascii="宋体" w:eastAsia="宋体" w:hAnsi="宋体" w:cs="宋体" w:hint="eastAsia"/>
                <w:kern w:val="0"/>
                <w:sz w:val="21"/>
                <w:szCs w:val="21"/>
              </w:rPr>
              <w:t>经由其</w:t>
            </w:r>
            <w:proofErr w:type="gramEnd"/>
            <w:r>
              <w:rPr>
                <w:rFonts w:ascii="宋体" w:eastAsia="宋体" w:hAnsi="宋体" w:cs="宋体" w:hint="eastAsia"/>
                <w:kern w:val="0"/>
                <w:sz w:val="21"/>
                <w:szCs w:val="21"/>
              </w:rPr>
              <w:t>乙酰化酶活性促进Tau病变新机理</w:t>
            </w:r>
          </w:p>
          <w:p w14:paraId="322D4BA4"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微管相关蛋白Tau不仅具有促进微管稳定与组装功能，也具有乙酰化酶活力。项目组聚焦Tau作为乙酰化酶在Tau病变中的关键作用开展了系列深入的研究。首次发现了 Tau 蛋白乙酰化 β-catenin 进而使得神经元逃逸凋亡、进入慢性神经退行性变，极大丰富了AD Tau病变相关神经退变机制。揭示了Tau通过乙酰化GSK-3β增强其激酶活性，后者进一步加剧Tau过度磷酸化，形成恶性循环，促进神经退行性变。探索AD进程中神经元释放Tau蛋白通过乙酰化NLRP3激活小胶质细胞，加剧神经炎症反应并恶化神经元微环境，促进Tau病变，为神经细胞通讯紊乱</w:t>
            </w:r>
            <w:proofErr w:type="gramStart"/>
            <w:r>
              <w:rPr>
                <w:rFonts w:ascii="宋体" w:eastAsia="宋体" w:hAnsi="宋体" w:cs="宋体" w:hint="eastAsia"/>
                <w:kern w:val="0"/>
                <w:sz w:val="21"/>
                <w:szCs w:val="21"/>
              </w:rPr>
              <w:t>介</w:t>
            </w:r>
            <w:proofErr w:type="gramEnd"/>
            <w:r>
              <w:rPr>
                <w:rFonts w:ascii="宋体" w:eastAsia="宋体" w:hAnsi="宋体" w:cs="宋体" w:hint="eastAsia"/>
                <w:kern w:val="0"/>
                <w:sz w:val="21"/>
                <w:szCs w:val="21"/>
              </w:rPr>
              <w:t>导AD发生提出了全新的研究视角。</w:t>
            </w:r>
          </w:p>
          <w:p w14:paraId="0EBB9305"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（3）揭示肠道微生态失调促进蛋白质翻译后修饰异常在Tau病变发病中的关键作用和潜在机制</w:t>
            </w:r>
          </w:p>
          <w:p w14:paraId="4D03E262"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肠道微生态失调在AD发病中的作用是被高度关注的热点问题，然而其促进Tau病变的机制不明。项目组基于在Tau病变领域的新机制发现，系统探讨并揭示了胃幽门螺杆</w:t>
            </w:r>
            <w:proofErr w:type="gramStart"/>
            <w:r>
              <w:rPr>
                <w:rFonts w:ascii="宋体" w:eastAsia="宋体" w:hAnsi="宋体" w:cs="宋体" w:hint="eastAsia"/>
                <w:kern w:val="0"/>
                <w:sz w:val="21"/>
                <w:szCs w:val="21"/>
              </w:rPr>
              <w:t>菌</w:t>
            </w:r>
            <w:proofErr w:type="gramEnd"/>
            <w:r>
              <w:rPr>
                <w:rFonts w:ascii="宋体" w:eastAsia="宋体" w:hAnsi="宋体" w:cs="宋体" w:hint="eastAsia"/>
                <w:kern w:val="0"/>
                <w:sz w:val="21"/>
                <w:szCs w:val="21"/>
              </w:rPr>
              <w:t>经由其外膜囊泡、肠道脆弱拟杆菌</w:t>
            </w:r>
            <w:proofErr w:type="gramStart"/>
            <w:r>
              <w:rPr>
                <w:rFonts w:ascii="宋体" w:eastAsia="宋体" w:hAnsi="宋体" w:cs="宋体" w:hint="eastAsia"/>
                <w:kern w:val="0"/>
                <w:sz w:val="21"/>
                <w:szCs w:val="21"/>
              </w:rPr>
              <w:t>经由其</w:t>
            </w:r>
            <w:proofErr w:type="gramEnd"/>
            <w:r>
              <w:rPr>
                <w:rFonts w:ascii="宋体" w:eastAsia="宋体" w:hAnsi="宋体" w:cs="宋体" w:hint="eastAsia"/>
                <w:kern w:val="0"/>
                <w:sz w:val="21"/>
                <w:szCs w:val="21"/>
              </w:rPr>
              <w:t>代谢物分别通过调控神经元内Tau磷酸化上游关键激酶GSK-3β活性和小胶质细胞AEP信号通路，最终促进小胶质细胞异常活化和中枢炎症、Tau蛋</w:t>
            </w:r>
            <w:r>
              <w:rPr>
                <w:rFonts w:ascii="宋体" w:eastAsia="宋体" w:hAnsi="宋体" w:cs="宋体" w:hint="eastAsia"/>
                <w:kern w:val="0"/>
                <w:sz w:val="21"/>
                <w:szCs w:val="21"/>
              </w:rPr>
              <w:lastRenderedPageBreak/>
              <w:t>白过度磷酸化和认知障碍的致病通路，为探索肠道微生态失调在Tau病变发病中的作用路径和新理论建立奠定了基础，并为揭示AD的微生物源病因和探索相应靶</w:t>
            </w:r>
            <w:proofErr w:type="gramStart"/>
            <w:r>
              <w:rPr>
                <w:rFonts w:ascii="宋体" w:eastAsia="宋体" w:hAnsi="宋体" w:cs="宋体" w:hint="eastAsia"/>
                <w:kern w:val="0"/>
                <w:sz w:val="21"/>
                <w:szCs w:val="21"/>
              </w:rPr>
              <w:t>向治疗</w:t>
            </w:r>
            <w:proofErr w:type="gramEnd"/>
            <w:r>
              <w:rPr>
                <w:rFonts w:ascii="宋体" w:eastAsia="宋体" w:hAnsi="宋体" w:cs="宋体" w:hint="eastAsia"/>
                <w:kern w:val="0"/>
                <w:sz w:val="21"/>
                <w:szCs w:val="21"/>
              </w:rPr>
              <w:t>提供了新思路。</w:t>
            </w:r>
          </w:p>
          <w:p w14:paraId="2910B2F4" w14:textId="77777777" w:rsidR="00B13716" w:rsidRDefault="00561F78">
            <w:pPr>
              <w:spacing w:line="288" w:lineRule="auto"/>
              <w:ind w:firstLineChars="200" w:firstLine="420"/>
              <w:jc w:val="both"/>
              <w:rPr>
                <w:rFonts w:ascii="宋体" w:eastAsia="宋体" w:hAnsi="宋体" w:cs="宋体" w:hint="eastAsia"/>
                <w:kern w:val="0"/>
                <w:sz w:val="21"/>
                <w:szCs w:val="21"/>
              </w:rPr>
            </w:pPr>
            <w:r>
              <w:rPr>
                <w:rFonts w:ascii="宋体" w:eastAsia="宋体" w:hAnsi="宋体" w:cs="宋体" w:hint="eastAsia"/>
                <w:kern w:val="0"/>
                <w:sz w:val="21"/>
                <w:szCs w:val="21"/>
              </w:rPr>
              <w:t>项目研究期间，相关成果在国际上有影响力的刊物以通讯作者和共同作者在</w:t>
            </w:r>
            <w:proofErr w:type="spellStart"/>
            <w:r>
              <w:rPr>
                <w:rFonts w:ascii="宋体" w:eastAsia="宋体" w:hAnsi="宋体" w:cs="宋体"/>
                <w:kern w:val="0"/>
                <w:sz w:val="21"/>
                <w:szCs w:val="21"/>
              </w:rPr>
              <w:t>Alzheimers</w:t>
            </w:r>
            <w:proofErr w:type="spellEnd"/>
            <w:r>
              <w:rPr>
                <w:rFonts w:ascii="宋体" w:eastAsia="宋体" w:hAnsi="宋体" w:cs="宋体"/>
                <w:kern w:val="0"/>
                <w:sz w:val="21"/>
                <w:szCs w:val="21"/>
              </w:rPr>
              <w:t xml:space="preserve"> &amp; Dementia</w:t>
            </w:r>
            <w:r>
              <w:rPr>
                <w:rFonts w:ascii="宋体" w:eastAsia="宋体" w:hAnsi="宋体" w:cs="宋体" w:hint="eastAsia"/>
                <w:kern w:val="0"/>
                <w:sz w:val="21"/>
                <w:szCs w:val="21"/>
              </w:rPr>
              <w:t>，</w:t>
            </w:r>
            <w:r>
              <w:rPr>
                <w:rFonts w:ascii="宋体" w:eastAsia="宋体" w:hAnsi="宋体" w:cs="宋体"/>
                <w:kern w:val="0"/>
                <w:sz w:val="21"/>
                <w:szCs w:val="21"/>
              </w:rPr>
              <w:t>Science Advances</w:t>
            </w:r>
            <w:r>
              <w:rPr>
                <w:rFonts w:ascii="宋体" w:eastAsia="宋体" w:hAnsi="宋体" w:cs="宋体" w:hint="eastAsia"/>
                <w:kern w:val="0"/>
                <w:sz w:val="21"/>
                <w:szCs w:val="21"/>
              </w:rPr>
              <w:t>，</w:t>
            </w:r>
            <w:r>
              <w:rPr>
                <w:rFonts w:ascii="宋体" w:eastAsia="宋体" w:hAnsi="宋体" w:cs="宋体"/>
                <w:kern w:val="0"/>
                <w:sz w:val="21"/>
                <w:szCs w:val="21"/>
              </w:rPr>
              <w:t>Molecular Psychiatry</w:t>
            </w:r>
            <w:r>
              <w:rPr>
                <w:rFonts w:ascii="宋体" w:eastAsia="宋体" w:hAnsi="宋体" w:cs="宋体" w:hint="eastAsia"/>
                <w:kern w:val="0"/>
                <w:sz w:val="21"/>
                <w:szCs w:val="21"/>
              </w:rPr>
              <w:t>，PNAS，</w:t>
            </w:r>
            <w:r>
              <w:rPr>
                <w:rFonts w:ascii="宋体" w:eastAsia="宋体" w:hAnsi="宋体" w:cs="宋体"/>
                <w:kern w:val="0"/>
                <w:sz w:val="21"/>
                <w:szCs w:val="21"/>
              </w:rPr>
              <w:t>Nature communication</w:t>
            </w:r>
            <w:r>
              <w:rPr>
                <w:rFonts w:ascii="宋体" w:eastAsia="宋体" w:hAnsi="宋体" w:cs="宋体" w:hint="eastAsia"/>
                <w:kern w:val="0"/>
                <w:sz w:val="21"/>
                <w:szCs w:val="21"/>
              </w:rPr>
              <w:t xml:space="preserve">s，Acta </w:t>
            </w:r>
            <w:proofErr w:type="spellStart"/>
            <w:r>
              <w:rPr>
                <w:rFonts w:ascii="宋体" w:eastAsia="宋体" w:hAnsi="宋体" w:cs="宋体" w:hint="eastAsia"/>
                <w:kern w:val="0"/>
                <w:sz w:val="21"/>
                <w:szCs w:val="21"/>
              </w:rPr>
              <w:t>Neuropathol</w:t>
            </w:r>
            <w:proofErr w:type="spellEnd"/>
            <w:r>
              <w:rPr>
                <w:rFonts w:ascii="宋体" w:eastAsia="宋体" w:hAnsi="宋体" w:cs="宋体" w:hint="eastAsia"/>
                <w:kern w:val="0"/>
                <w:sz w:val="21"/>
                <w:szCs w:val="21"/>
              </w:rPr>
              <w:t>，Chem Sci，Journal of Biological Chemistry，Journal of Alzheimer Disease等期刊杂志发表257篇经国际同行评审的文章；总被引</w:t>
            </w:r>
            <w:proofErr w:type="gramStart"/>
            <w:r>
              <w:rPr>
                <w:rFonts w:ascii="宋体" w:eastAsia="宋体" w:hAnsi="宋体" w:cs="宋体" w:hint="eastAsia"/>
                <w:kern w:val="0"/>
                <w:sz w:val="21"/>
                <w:szCs w:val="21"/>
              </w:rPr>
              <w:t>次数超</w:t>
            </w:r>
            <w:proofErr w:type="gramEnd"/>
            <w:r>
              <w:rPr>
                <w:rFonts w:ascii="宋体" w:eastAsia="宋体" w:hAnsi="宋体" w:cs="宋体" w:hint="eastAsia"/>
                <w:kern w:val="0"/>
                <w:sz w:val="21"/>
                <w:szCs w:val="21"/>
              </w:rPr>
              <w:t>7000次，单篇被他</w:t>
            </w:r>
            <w:proofErr w:type="gramStart"/>
            <w:r>
              <w:rPr>
                <w:rFonts w:ascii="宋体" w:eastAsia="宋体" w:hAnsi="宋体" w:cs="宋体" w:hint="eastAsia"/>
                <w:kern w:val="0"/>
                <w:sz w:val="21"/>
                <w:szCs w:val="21"/>
              </w:rPr>
              <w:t>引最高</w:t>
            </w:r>
            <w:proofErr w:type="gramEnd"/>
            <w:r>
              <w:rPr>
                <w:rFonts w:ascii="宋体" w:eastAsia="宋体" w:hAnsi="宋体" w:cs="宋体" w:hint="eastAsia"/>
                <w:bCs/>
                <w:color w:val="000000"/>
                <w:kern w:val="0"/>
                <w:sz w:val="22"/>
                <w:lang w:bidi="ar"/>
              </w:rPr>
              <w:t>512</w:t>
            </w:r>
            <w:r>
              <w:rPr>
                <w:rFonts w:ascii="宋体" w:eastAsia="宋体" w:hAnsi="宋体" w:cs="宋体" w:hint="eastAsia"/>
                <w:kern w:val="0"/>
                <w:sz w:val="21"/>
                <w:szCs w:val="21"/>
              </w:rPr>
              <w:t>次；项目组成员作为主持人获国家自然科学基金16项（2007-2022），第一完成人基于前期工作基础于2023年申报并成功获</w:t>
            </w:r>
            <w:proofErr w:type="gramStart"/>
            <w:r>
              <w:rPr>
                <w:rFonts w:ascii="宋体" w:eastAsia="宋体" w:hAnsi="宋体" w:cs="宋体" w:hint="eastAsia"/>
                <w:kern w:val="0"/>
                <w:sz w:val="21"/>
                <w:szCs w:val="21"/>
              </w:rPr>
              <w:t>批国家</w:t>
            </w:r>
            <w:proofErr w:type="gramEnd"/>
            <w:r>
              <w:rPr>
                <w:rFonts w:ascii="宋体" w:eastAsia="宋体" w:hAnsi="宋体" w:cs="宋体" w:hint="eastAsia"/>
                <w:kern w:val="0"/>
                <w:sz w:val="21"/>
                <w:szCs w:val="21"/>
              </w:rPr>
              <w:t>自然科学基金重点项目《蛋白质翻译后修饰网络异常参与阿尔茨海默病机制研究》，2022年</w:t>
            </w:r>
            <w:r>
              <w:rPr>
                <w:rFonts w:ascii="宋体" w:eastAsia="宋体" w:hAnsi="宋体" w:cs="宋体" w:hint="eastAsia"/>
                <w:bCs/>
                <w:color w:val="000000"/>
                <w:kern w:val="0"/>
                <w:sz w:val="22"/>
                <w:lang w:bidi="ar"/>
              </w:rPr>
              <w:t>组建湖北省阿尔茨海默病转化研究科技创新团队</w:t>
            </w:r>
            <w:r>
              <w:rPr>
                <w:rFonts w:ascii="宋体" w:eastAsia="宋体" w:hAnsi="宋体" w:cs="宋体" w:hint="eastAsia"/>
                <w:kern w:val="0"/>
                <w:sz w:val="21"/>
                <w:szCs w:val="21"/>
              </w:rPr>
              <w:t>。</w:t>
            </w:r>
          </w:p>
        </w:tc>
      </w:tr>
      <w:tr w:rsidR="00B13716" w14:paraId="6E01965C" w14:textId="77777777">
        <w:trPr>
          <w:trHeight w:val="450"/>
          <w:jc w:val="center"/>
        </w:trPr>
        <w:tc>
          <w:tcPr>
            <w:tcW w:w="2439" w:type="dxa"/>
            <w:vAlign w:val="center"/>
          </w:tcPr>
          <w:p w14:paraId="2DCDECF7" w14:textId="77777777" w:rsidR="00B13716" w:rsidRDefault="00561F78">
            <w:pPr>
              <w:spacing w:line="280" w:lineRule="exact"/>
              <w:jc w:val="center"/>
              <w:rPr>
                <w:rFonts w:ascii="黑体" w:eastAsia="黑体" w:hAnsi="黑体" w:cs="黑体" w:hint="eastAsia"/>
                <w:kern w:val="0"/>
                <w:sz w:val="22"/>
                <w:szCs w:val="20"/>
              </w:rPr>
            </w:pPr>
            <w:r>
              <w:rPr>
                <w:rFonts w:ascii="黑体" w:eastAsia="黑体" w:hAnsi="黑体" w:cs="黑体" w:hint="eastAsia"/>
                <w:kern w:val="0"/>
                <w:sz w:val="22"/>
                <w:szCs w:val="20"/>
              </w:rPr>
              <w:lastRenderedPageBreak/>
              <w:t>主要完成人</w:t>
            </w:r>
          </w:p>
          <w:p w14:paraId="50088EC8" w14:textId="77777777" w:rsidR="00B13716" w:rsidRDefault="00561F78">
            <w:pPr>
              <w:spacing w:line="280" w:lineRule="exact"/>
              <w:jc w:val="center"/>
              <w:rPr>
                <w:kern w:val="0"/>
                <w:sz w:val="22"/>
                <w:szCs w:val="20"/>
              </w:rPr>
            </w:pPr>
            <w:r>
              <w:rPr>
                <w:rFonts w:ascii="黑体" w:eastAsia="黑体" w:hAnsi="黑体" w:cs="黑体" w:hint="eastAsia"/>
                <w:kern w:val="0"/>
                <w:sz w:val="22"/>
                <w:szCs w:val="20"/>
              </w:rPr>
              <w:t>（完成单位）</w:t>
            </w:r>
          </w:p>
        </w:tc>
        <w:tc>
          <w:tcPr>
            <w:tcW w:w="11198" w:type="dxa"/>
            <w:vAlign w:val="center"/>
          </w:tcPr>
          <w:p w14:paraId="735A65D5" w14:textId="562CF302" w:rsidR="00B13716" w:rsidRDefault="00561F78">
            <w:pPr>
              <w:spacing w:line="240" w:lineRule="exact"/>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王小川（华中科技大学）、刘蓉（华中科技大学）、夏亦元（江汉大学）、周秋至（华中科技大学</w:t>
            </w:r>
            <w:r w:rsidR="006A0EA8">
              <w:rPr>
                <w:rFonts w:ascii="宋体" w:eastAsia="宋体" w:hAnsi="宋体" w:cs="宋体" w:hint="eastAsia"/>
                <w:kern w:val="0"/>
                <w:sz w:val="21"/>
                <w:szCs w:val="21"/>
              </w:rPr>
              <w:t>同济医学院附属</w:t>
            </w:r>
            <w:r w:rsidR="00612DD4">
              <w:rPr>
                <w:rFonts w:ascii="宋体" w:eastAsia="宋体" w:hAnsi="宋体" w:cs="宋体" w:hint="eastAsia"/>
                <w:kern w:val="0"/>
                <w:sz w:val="21"/>
                <w:szCs w:val="21"/>
              </w:rPr>
              <w:t>同济医院</w:t>
            </w:r>
            <w:r>
              <w:rPr>
                <w:rFonts w:ascii="宋体" w:eastAsia="宋体" w:hAnsi="宋体" w:cs="宋体" w:hint="eastAsia"/>
                <w:kern w:val="0"/>
                <w:sz w:val="21"/>
                <w:szCs w:val="21"/>
              </w:rPr>
              <w:t>）、熊艳（武汉大学中南医院）</w:t>
            </w:r>
          </w:p>
        </w:tc>
      </w:tr>
      <w:tr w:rsidR="00B13716" w14:paraId="4B8E0C61" w14:textId="77777777">
        <w:trPr>
          <w:trHeight w:val="476"/>
          <w:jc w:val="center"/>
        </w:trPr>
        <w:tc>
          <w:tcPr>
            <w:tcW w:w="13637" w:type="dxa"/>
            <w:gridSpan w:val="2"/>
            <w:vAlign w:val="center"/>
          </w:tcPr>
          <w:tbl>
            <w:tblPr>
              <w:tblStyle w:val="aa"/>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490"/>
              <w:gridCol w:w="2531"/>
              <w:gridCol w:w="1639"/>
              <w:gridCol w:w="1689"/>
              <w:gridCol w:w="1610"/>
              <w:gridCol w:w="1731"/>
            </w:tblGrid>
            <w:tr w:rsidR="00B13716" w14:paraId="08EF3538" w14:textId="77777777">
              <w:trPr>
                <w:trHeight w:val="692"/>
              </w:trPr>
              <w:tc>
                <w:tcPr>
                  <w:tcW w:w="927" w:type="dxa"/>
                  <w:vAlign w:val="center"/>
                </w:tcPr>
                <w:p w14:paraId="4DF23C89" w14:textId="77777777" w:rsidR="00B13716" w:rsidRDefault="00561F78">
                  <w:pPr>
                    <w:pStyle w:val="a9"/>
                    <w:widowControl w:val="0"/>
                    <w:adjustRightInd w:val="0"/>
                    <w:spacing w:line="240" w:lineRule="exact"/>
                    <w:jc w:val="center"/>
                    <w:rPr>
                      <w:rFonts w:ascii="黑体" w:eastAsia="黑体" w:hAnsi="黑体" w:cs="黑体" w:hint="eastAsia"/>
                      <w:color w:val="000000"/>
                      <w:kern w:val="0"/>
                      <w:sz w:val="18"/>
                      <w:szCs w:val="18"/>
                      <w:lang w:bidi="ar"/>
                    </w:rPr>
                  </w:pPr>
                  <w:r>
                    <w:rPr>
                      <w:rFonts w:ascii="黑体" w:eastAsia="黑体" w:hAnsi="黑体" w:cs="黑体" w:hint="eastAsia"/>
                      <w:color w:val="000000"/>
                      <w:kern w:val="0"/>
                      <w:sz w:val="18"/>
                      <w:szCs w:val="18"/>
                      <w:lang w:bidi="ar"/>
                    </w:rPr>
                    <w:t>序号</w:t>
                  </w:r>
                </w:p>
              </w:tc>
              <w:tc>
                <w:tcPr>
                  <w:tcW w:w="3490" w:type="dxa"/>
                  <w:vAlign w:val="center"/>
                </w:tcPr>
                <w:p w14:paraId="61092A03" w14:textId="77777777" w:rsidR="00B13716" w:rsidRDefault="00561F78">
                  <w:pPr>
                    <w:jc w:val="center"/>
                    <w:rPr>
                      <w:rFonts w:ascii="黑体" w:eastAsia="黑体" w:hAnsi="黑体" w:cs="黑体" w:hint="eastAsia"/>
                      <w:color w:val="000000"/>
                      <w:kern w:val="0"/>
                      <w:sz w:val="18"/>
                      <w:szCs w:val="18"/>
                      <w:lang w:bidi="ar"/>
                    </w:rPr>
                  </w:pPr>
                  <w:r>
                    <w:rPr>
                      <w:rFonts w:ascii="黑体" w:eastAsia="黑体" w:hAnsi="黑体" w:cs="黑体" w:hint="eastAsia"/>
                      <w:color w:val="000000"/>
                      <w:sz w:val="18"/>
                      <w:szCs w:val="18"/>
                      <w:lang w:bidi="ar"/>
                    </w:rPr>
                    <w:t>论文（专著）名称/刊名/作者</w:t>
                  </w:r>
                </w:p>
              </w:tc>
              <w:tc>
                <w:tcPr>
                  <w:tcW w:w="2531" w:type="dxa"/>
                  <w:vAlign w:val="center"/>
                </w:tcPr>
                <w:p w14:paraId="379D918D" w14:textId="77777777" w:rsidR="00B13716" w:rsidRDefault="00561F78">
                  <w:pPr>
                    <w:jc w:val="center"/>
                    <w:rPr>
                      <w:rFonts w:ascii="黑体" w:eastAsia="黑体" w:hAnsi="黑体" w:cs="黑体" w:hint="eastAsia"/>
                      <w:color w:val="000000"/>
                      <w:kern w:val="0"/>
                      <w:sz w:val="18"/>
                      <w:szCs w:val="18"/>
                      <w:lang w:bidi="ar"/>
                    </w:rPr>
                  </w:pPr>
                  <w:r>
                    <w:rPr>
                      <w:rFonts w:ascii="黑体" w:eastAsia="黑体" w:hAnsi="黑体" w:cs="黑体" w:hint="eastAsia"/>
                      <w:color w:val="000000"/>
                      <w:sz w:val="18"/>
                      <w:szCs w:val="18"/>
                      <w:lang w:bidi="ar"/>
                    </w:rPr>
                    <w:t>年、卷、页码</w:t>
                  </w:r>
                </w:p>
              </w:tc>
              <w:tc>
                <w:tcPr>
                  <w:tcW w:w="1639" w:type="dxa"/>
                  <w:vAlign w:val="center"/>
                </w:tcPr>
                <w:p w14:paraId="32E5AD9C" w14:textId="77777777" w:rsidR="00B13716" w:rsidRDefault="00561F78">
                  <w:pPr>
                    <w:jc w:val="center"/>
                    <w:rPr>
                      <w:rFonts w:ascii="黑体" w:eastAsia="黑体" w:hAnsi="黑体" w:cs="黑体" w:hint="eastAsia"/>
                      <w:color w:val="000000"/>
                      <w:kern w:val="0"/>
                      <w:sz w:val="18"/>
                      <w:szCs w:val="18"/>
                      <w:lang w:bidi="ar"/>
                    </w:rPr>
                  </w:pPr>
                  <w:r>
                    <w:rPr>
                      <w:rFonts w:ascii="黑体" w:eastAsia="黑体" w:hAnsi="黑体" w:cs="黑体" w:hint="eastAsia"/>
                      <w:color w:val="000000"/>
                      <w:sz w:val="18"/>
                      <w:szCs w:val="18"/>
                      <w:lang w:bidi="ar"/>
                    </w:rPr>
                    <w:t>发表时间（年月日）</w:t>
                  </w:r>
                </w:p>
              </w:tc>
              <w:tc>
                <w:tcPr>
                  <w:tcW w:w="1689" w:type="dxa"/>
                  <w:vAlign w:val="center"/>
                </w:tcPr>
                <w:p w14:paraId="3041F5EA" w14:textId="77777777" w:rsidR="00B13716" w:rsidRDefault="00561F78">
                  <w:pPr>
                    <w:jc w:val="center"/>
                    <w:rPr>
                      <w:rFonts w:ascii="黑体" w:eastAsia="黑体" w:hAnsi="黑体" w:cs="黑体" w:hint="eastAsia"/>
                      <w:color w:val="000000"/>
                      <w:kern w:val="0"/>
                      <w:sz w:val="18"/>
                      <w:szCs w:val="18"/>
                      <w:lang w:bidi="ar"/>
                    </w:rPr>
                  </w:pPr>
                  <w:r>
                    <w:rPr>
                      <w:rFonts w:ascii="黑体" w:eastAsia="黑体" w:hAnsi="黑体" w:cs="黑体" w:hint="eastAsia"/>
                      <w:color w:val="000000"/>
                      <w:sz w:val="18"/>
                      <w:szCs w:val="18"/>
                      <w:lang w:bidi="ar"/>
                    </w:rPr>
                    <w:t>通讯作者（含共同）</w:t>
                  </w:r>
                </w:p>
              </w:tc>
              <w:tc>
                <w:tcPr>
                  <w:tcW w:w="1610" w:type="dxa"/>
                  <w:vAlign w:val="center"/>
                </w:tcPr>
                <w:p w14:paraId="6D83ED58" w14:textId="77777777" w:rsidR="00B13716" w:rsidRDefault="00561F78">
                  <w:pPr>
                    <w:jc w:val="center"/>
                    <w:rPr>
                      <w:rFonts w:ascii="黑体" w:eastAsia="黑体" w:hAnsi="黑体" w:cs="黑体" w:hint="eastAsia"/>
                      <w:color w:val="000000"/>
                      <w:kern w:val="0"/>
                      <w:sz w:val="18"/>
                      <w:szCs w:val="18"/>
                      <w:lang w:bidi="ar"/>
                    </w:rPr>
                  </w:pPr>
                  <w:r>
                    <w:rPr>
                      <w:rFonts w:ascii="黑体" w:eastAsia="黑体" w:hAnsi="黑体" w:cs="黑体" w:hint="eastAsia"/>
                      <w:color w:val="000000"/>
                      <w:sz w:val="18"/>
                      <w:szCs w:val="18"/>
                      <w:lang w:bidi="ar"/>
                    </w:rPr>
                    <w:t>第一作者（含共同）</w:t>
                  </w:r>
                </w:p>
              </w:tc>
              <w:tc>
                <w:tcPr>
                  <w:tcW w:w="1731" w:type="dxa"/>
                  <w:vAlign w:val="center"/>
                </w:tcPr>
                <w:p w14:paraId="793532EA" w14:textId="77777777" w:rsidR="00B13716" w:rsidRDefault="00561F78">
                  <w:pPr>
                    <w:jc w:val="center"/>
                    <w:rPr>
                      <w:rFonts w:ascii="黑体" w:eastAsia="黑体" w:hAnsi="黑体" w:cs="黑体" w:hint="eastAsia"/>
                      <w:color w:val="000000"/>
                      <w:kern w:val="0"/>
                      <w:sz w:val="18"/>
                      <w:szCs w:val="18"/>
                      <w:lang w:bidi="ar"/>
                    </w:rPr>
                  </w:pPr>
                  <w:r>
                    <w:rPr>
                      <w:rFonts w:ascii="黑体" w:eastAsia="黑体" w:hAnsi="黑体" w:cs="黑体" w:hint="eastAsia"/>
                      <w:color w:val="000000"/>
                      <w:sz w:val="18"/>
                      <w:szCs w:val="18"/>
                      <w:lang w:bidi="ar"/>
                    </w:rPr>
                    <w:t>国内作者</w:t>
                  </w:r>
                </w:p>
              </w:tc>
            </w:tr>
            <w:tr w:rsidR="00B13716" w14:paraId="34426E7C" w14:textId="77777777">
              <w:trPr>
                <w:trHeight w:val="687"/>
              </w:trPr>
              <w:tc>
                <w:tcPr>
                  <w:tcW w:w="927" w:type="dxa"/>
                  <w:vAlign w:val="center"/>
                </w:tcPr>
                <w:p w14:paraId="5BD962B5"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lang w:bidi="ar"/>
                    </w:rPr>
                    <w:t>1</w:t>
                  </w:r>
                </w:p>
              </w:tc>
              <w:tc>
                <w:tcPr>
                  <w:tcW w:w="3490" w:type="dxa"/>
                  <w:vAlign w:val="center"/>
                </w:tcPr>
                <w:p w14:paraId="3DACB0E4"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CDT2 Controlled Cell Cycle Reentry Regulates the Pathogenesis of Alzheimer’s Disease</w:t>
                  </w:r>
                  <w:r>
                    <w:rPr>
                      <w:rFonts w:ascii="宋体" w:eastAsia="宋体" w:hAnsi="宋体" w:cs="宋体" w:hint="eastAsia"/>
                      <w:color w:val="000000"/>
                      <w:kern w:val="0"/>
                      <w:sz w:val="18"/>
                      <w:szCs w:val="18"/>
                    </w:rPr>
                    <w:t>/</w:t>
                  </w:r>
                  <w:proofErr w:type="spellStart"/>
                  <w:r>
                    <w:rPr>
                      <w:rFonts w:ascii="宋体" w:eastAsia="宋体" w:hAnsi="宋体" w:cs="宋体"/>
                      <w:color w:val="000000"/>
                      <w:kern w:val="0"/>
                      <w:sz w:val="18"/>
                      <w:szCs w:val="18"/>
                    </w:rPr>
                    <w:t>Alzheimers</w:t>
                  </w:r>
                  <w:proofErr w:type="spellEnd"/>
                  <w:r>
                    <w:rPr>
                      <w:rFonts w:ascii="宋体" w:eastAsia="宋体" w:hAnsi="宋体" w:cs="宋体"/>
                      <w:color w:val="000000"/>
                      <w:kern w:val="0"/>
                      <w:sz w:val="18"/>
                      <w:szCs w:val="18"/>
                    </w:rPr>
                    <w:t xml:space="preserve"> &amp; Dementia</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Huang F, Wang M, Liu R, Wang JZ, Schadt E, Haroutunian V, Katsel P, Zhang B, Wang XC</w:t>
                  </w:r>
                </w:p>
              </w:tc>
              <w:tc>
                <w:tcPr>
                  <w:tcW w:w="2531" w:type="dxa"/>
                  <w:vAlign w:val="center"/>
                </w:tcPr>
                <w:p w14:paraId="250AED53"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2019、15、</w:t>
                  </w:r>
                  <w:r>
                    <w:rPr>
                      <w:rFonts w:ascii="宋体" w:eastAsia="宋体" w:hAnsi="宋体" w:cs="宋体"/>
                      <w:color w:val="000000"/>
                      <w:kern w:val="0"/>
                      <w:sz w:val="18"/>
                      <w:szCs w:val="18"/>
                    </w:rPr>
                    <w:t>217-231</w:t>
                  </w:r>
                </w:p>
              </w:tc>
              <w:tc>
                <w:tcPr>
                  <w:tcW w:w="1639" w:type="dxa"/>
                  <w:vAlign w:val="center"/>
                </w:tcPr>
                <w:p w14:paraId="2F3F6278"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2019-02</w:t>
                  </w:r>
                </w:p>
              </w:tc>
              <w:tc>
                <w:tcPr>
                  <w:tcW w:w="1689" w:type="dxa"/>
                  <w:vAlign w:val="center"/>
                </w:tcPr>
                <w:p w14:paraId="2DB15CDA"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王小川、张斌</w:t>
                  </w:r>
                </w:p>
              </w:tc>
              <w:tc>
                <w:tcPr>
                  <w:tcW w:w="1610" w:type="dxa"/>
                  <w:vAlign w:val="center"/>
                </w:tcPr>
                <w:p w14:paraId="0843E713"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themeColor="text1"/>
                      <w:kern w:val="0"/>
                      <w:sz w:val="18"/>
                      <w:szCs w:val="18"/>
                    </w:rPr>
                    <w:t>黄芳、王明辉</w:t>
                  </w:r>
                </w:p>
              </w:tc>
              <w:tc>
                <w:tcPr>
                  <w:tcW w:w="1731" w:type="dxa"/>
                  <w:vAlign w:val="center"/>
                </w:tcPr>
                <w:p w14:paraId="30046925"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黄芳、刘蓉、王建枝、王小川</w:t>
                  </w:r>
                </w:p>
              </w:tc>
            </w:tr>
            <w:tr w:rsidR="00B13716" w14:paraId="7DC3FA85" w14:textId="77777777">
              <w:trPr>
                <w:trHeight w:val="687"/>
              </w:trPr>
              <w:tc>
                <w:tcPr>
                  <w:tcW w:w="927" w:type="dxa"/>
                  <w:vAlign w:val="center"/>
                </w:tcPr>
                <w:p w14:paraId="73954DCE"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lang w:bidi="ar"/>
                    </w:rPr>
                    <w:t>2</w:t>
                  </w:r>
                </w:p>
              </w:tc>
              <w:tc>
                <w:tcPr>
                  <w:tcW w:w="3490" w:type="dxa"/>
                  <w:vAlign w:val="center"/>
                </w:tcPr>
                <w:p w14:paraId="41D6D1F8"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C/EBPβ is a key transcription factor for APOE and preferentially mediates ApoE4 expression in Alzheimer's disease</w:t>
                  </w:r>
                  <w:r>
                    <w:rPr>
                      <w:rFonts w:ascii="宋体" w:eastAsia="宋体" w:hAnsi="宋体" w:cs="宋体" w:hint="eastAsia"/>
                      <w:color w:val="000000"/>
                      <w:kern w:val="0"/>
                      <w:sz w:val="18"/>
                      <w:szCs w:val="18"/>
                    </w:rPr>
                    <w:t>/</w:t>
                  </w:r>
                  <w:r>
                    <w:rPr>
                      <w:kern w:val="0"/>
                      <w:szCs w:val="20"/>
                    </w:rPr>
                    <w:t xml:space="preserve"> </w:t>
                  </w:r>
                  <w:r>
                    <w:rPr>
                      <w:rFonts w:ascii="宋体" w:eastAsia="宋体" w:hAnsi="宋体" w:cs="宋体"/>
                      <w:color w:val="000000"/>
                      <w:kern w:val="0"/>
                      <w:sz w:val="18"/>
                      <w:szCs w:val="18"/>
                    </w:rPr>
                    <w:t>Molecular Psychiatry/</w:t>
                  </w:r>
                  <w:r>
                    <w:rPr>
                      <w:kern w:val="0"/>
                      <w:szCs w:val="20"/>
                    </w:rPr>
                    <w:t xml:space="preserve"> </w:t>
                  </w:r>
                  <w:r>
                    <w:rPr>
                      <w:rFonts w:ascii="宋体" w:eastAsia="宋体" w:hAnsi="宋体" w:cs="宋体"/>
                      <w:color w:val="000000"/>
                      <w:kern w:val="0"/>
                      <w:sz w:val="18"/>
                      <w:szCs w:val="18"/>
                    </w:rPr>
                    <w:t>Xia Y, Wang ZH, Zhang J, Liu X, Yu SP, Ye KX, Wang JZ, Ye K, Wang XC</w:t>
                  </w:r>
                </w:p>
              </w:tc>
              <w:tc>
                <w:tcPr>
                  <w:tcW w:w="2531" w:type="dxa"/>
                  <w:vAlign w:val="center"/>
                </w:tcPr>
                <w:p w14:paraId="6941F3ED"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021</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26(10)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6002-6022</w:t>
                  </w:r>
                </w:p>
              </w:tc>
              <w:tc>
                <w:tcPr>
                  <w:tcW w:w="1639" w:type="dxa"/>
                  <w:vAlign w:val="center"/>
                </w:tcPr>
                <w:p w14:paraId="2237CD53"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2021-10</w:t>
                  </w:r>
                </w:p>
              </w:tc>
              <w:tc>
                <w:tcPr>
                  <w:tcW w:w="1689" w:type="dxa"/>
                  <w:vAlign w:val="center"/>
                </w:tcPr>
                <w:p w14:paraId="51CCB727"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王小川、叶克强</w:t>
                  </w:r>
                </w:p>
              </w:tc>
              <w:tc>
                <w:tcPr>
                  <w:tcW w:w="1610" w:type="dxa"/>
                  <w:vAlign w:val="center"/>
                </w:tcPr>
                <w:p w14:paraId="359B3061"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夏亦元、王志昊</w:t>
                  </w:r>
                </w:p>
              </w:tc>
              <w:tc>
                <w:tcPr>
                  <w:tcW w:w="1731" w:type="dxa"/>
                  <w:vAlign w:val="center"/>
                </w:tcPr>
                <w:p w14:paraId="1D9BD195"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夏亦元、王志昊、张继春、王建枝、叶克强、王小川</w:t>
                  </w:r>
                </w:p>
              </w:tc>
            </w:tr>
            <w:tr w:rsidR="00B13716" w14:paraId="2B4D0C17" w14:textId="77777777">
              <w:trPr>
                <w:trHeight w:val="687"/>
              </w:trPr>
              <w:tc>
                <w:tcPr>
                  <w:tcW w:w="927" w:type="dxa"/>
                  <w:vAlign w:val="center"/>
                </w:tcPr>
                <w:p w14:paraId="626EC5C3"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lang w:bidi="ar"/>
                    </w:rPr>
                    <w:lastRenderedPageBreak/>
                    <w:t>3</w:t>
                  </w:r>
                </w:p>
              </w:tc>
              <w:tc>
                <w:tcPr>
                  <w:tcW w:w="3490" w:type="dxa"/>
                  <w:vAlign w:val="center"/>
                </w:tcPr>
                <w:p w14:paraId="4EA5B703"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Tau acetylates and stabilizes β-catenin thereby promoting cell survival</w:t>
                  </w:r>
                  <w:r>
                    <w:rPr>
                      <w:rFonts w:ascii="宋体" w:eastAsia="宋体" w:hAnsi="宋体" w:cs="宋体" w:hint="eastAsia"/>
                      <w:color w:val="000000"/>
                      <w:kern w:val="0"/>
                      <w:sz w:val="18"/>
                      <w:szCs w:val="18"/>
                    </w:rPr>
                    <w:t>/</w:t>
                  </w:r>
                  <w:r>
                    <w:rPr>
                      <w:kern w:val="0"/>
                      <w:szCs w:val="20"/>
                    </w:rPr>
                    <w:t xml:space="preserve"> </w:t>
                  </w:r>
                  <w:r>
                    <w:rPr>
                      <w:rFonts w:ascii="宋体" w:eastAsia="宋体" w:hAnsi="宋体" w:cs="宋体"/>
                      <w:color w:val="000000"/>
                      <w:kern w:val="0"/>
                      <w:sz w:val="18"/>
                      <w:szCs w:val="18"/>
                    </w:rPr>
                    <w:t>EMBO Reports</w:t>
                  </w:r>
                  <w:r>
                    <w:rPr>
                      <w:rFonts w:ascii="宋体" w:eastAsia="宋体" w:hAnsi="宋体" w:cs="宋体" w:hint="eastAsia"/>
                      <w:color w:val="000000"/>
                      <w:kern w:val="0"/>
                      <w:sz w:val="18"/>
                      <w:szCs w:val="18"/>
                    </w:rPr>
                    <w:t>/</w:t>
                  </w:r>
                  <w:r>
                    <w:rPr>
                      <w:kern w:val="0"/>
                      <w:szCs w:val="20"/>
                    </w:rPr>
                    <w:t xml:space="preserve"> </w:t>
                  </w:r>
                  <w:r>
                    <w:rPr>
                      <w:rFonts w:ascii="宋体" w:eastAsia="宋体" w:hAnsi="宋体" w:cs="宋体"/>
                      <w:color w:val="000000"/>
                      <w:kern w:val="0"/>
                      <w:sz w:val="18"/>
                      <w:szCs w:val="18"/>
                    </w:rPr>
                    <w:t>Liu E, Zhou Q, Xie AJ, Li X, Li M, Ye J, Li S, Ke D, Wang Q, Xu ZP, Li L, Yang Y, Liu GP, Wang XC, Li HL, Wang JZ</w:t>
                  </w:r>
                </w:p>
              </w:tc>
              <w:tc>
                <w:tcPr>
                  <w:tcW w:w="2531" w:type="dxa"/>
                  <w:vAlign w:val="center"/>
                </w:tcPr>
                <w:p w14:paraId="466ABA84"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2020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21(3)</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e48328.</w:t>
                  </w:r>
                </w:p>
              </w:tc>
              <w:tc>
                <w:tcPr>
                  <w:tcW w:w="1639" w:type="dxa"/>
                  <w:vAlign w:val="center"/>
                </w:tcPr>
                <w:p w14:paraId="07823E49"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020-03-04</w:t>
                  </w:r>
                </w:p>
              </w:tc>
              <w:tc>
                <w:tcPr>
                  <w:tcW w:w="1689" w:type="dxa"/>
                  <w:vAlign w:val="center"/>
                </w:tcPr>
                <w:p w14:paraId="2A9C3250"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王建枝、李宏莲</w:t>
                  </w:r>
                </w:p>
              </w:tc>
              <w:tc>
                <w:tcPr>
                  <w:tcW w:w="1610" w:type="dxa"/>
                  <w:vAlign w:val="center"/>
                </w:tcPr>
                <w:p w14:paraId="4542FEF4"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刘恩杰、周秋至</w:t>
                  </w:r>
                </w:p>
              </w:tc>
              <w:tc>
                <w:tcPr>
                  <w:tcW w:w="1731" w:type="dxa"/>
                  <w:vAlign w:val="center"/>
                </w:tcPr>
                <w:p w14:paraId="363BB2F4"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kern w:val="0"/>
                      <w:sz w:val="18"/>
                      <w:szCs w:val="18"/>
                    </w:rPr>
                    <w:t>刘恩杰、周秋至、谢傲吉、李梦珠、叶金旺、李师宏、柯丹、王群、徐志鹏、杨莹、刘恭平、王小川、李宏莲、王建枝</w:t>
                  </w:r>
                </w:p>
              </w:tc>
            </w:tr>
            <w:tr w:rsidR="00B13716" w14:paraId="6A77B834" w14:textId="77777777">
              <w:trPr>
                <w:trHeight w:val="687"/>
              </w:trPr>
              <w:tc>
                <w:tcPr>
                  <w:tcW w:w="927" w:type="dxa"/>
                  <w:vAlign w:val="center"/>
                </w:tcPr>
                <w:p w14:paraId="45D592D7"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3490" w:type="dxa"/>
                  <w:vAlign w:val="center"/>
                </w:tcPr>
                <w:p w14:paraId="2D6F1CB2"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Long-term Helicobacter pylori Infection Does Not Induce Tauopathy and Memory Impairment in SD Rats</w:t>
                  </w:r>
                  <w:r>
                    <w:rPr>
                      <w:rFonts w:ascii="宋体" w:eastAsia="宋体" w:hAnsi="宋体" w:cs="宋体" w:hint="eastAsia"/>
                      <w:color w:val="000000"/>
                      <w:kern w:val="0"/>
                      <w:sz w:val="18"/>
                      <w:szCs w:val="18"/>
                    </w:rPr>
                    <w:t>/</w:t>
                  </w:r>
                  <w:r>
                    <w:rPr>
                      <w:kern w:val="0"/>
                      <w:szCs w:val="20"/>
                    </w:rPr>
                    <w:t xml:space="preserve"> </w:t>
                  </w:r>
                  <w:r>
                    <w:rPr>
                      <w:rFonts w:ascii="宋体" w:eastAsia="宋体" w:hAnsi="宋体" w:cs="宋体"/>
                      <w:color w:val="000000"/>
                      <w:kern w:val="0"/>
                      <w:sz w:val="18"/>
                      <w:szCs w:val="18"/>
                    </w:rPr>
                    <w:t xml:space="preserve">J Huazhong Univ Sci </w:t>
                  </w:r>
                  <w:proofErr w:type="spellStart"/>
                  <w:r>
                    <w:rPr>
                      <w:rFonts w:ascii="宋体" w:eastAsia="宋体" w:hAnsi="宋体" w:cs="宋体"/>
                      <w:color w:val="000000"/>
                      <w:kern w:val="0"/>
                      <w:sz w:val="18"/>
                      <w:szCs w:val="18"/>
                    </w:rPr>
                    <w:t>Technolog</w:t>
                  </w:r>
                  <w:proofErr w:type="spellEnd"/>
                  <w:r>
                    <w:rPr>
                      <w:rFonts w:ascii="宋体" w:eastAsia="宋体" w:hAnsi="宋体" w:cs="宋体"/>
                      <w:color w:val="000000"/>
                      <w:kern w:val="0"/>
                      <w:sz w:val="18"/>
                      <w:szCs w:val="18"/>
                    </w:rPr>
                    <w:t xml:space="preserve"> Med Sci</w:t>
                  </w:r>
                  <w:r>
                    <w:rPr>
                      <w:rFonts w:ascii="宋体" w:eastAsia="宋体" w:hAnsi="宋体" w:cs="宋体" w:hint="eastAsia"/>
                      <w:color w:val="000000"/>
                      <w:kern w:val="0"/>
                      <w:sz w:val="18"/>
                      <w:szCs w:val="18"/>
                    </w:rPr>
                    <w:t>/</w:t>
                  </w:r>
                  <w:r>
                    <w:rPr>
                      <w:kern w:val="0"/>
                      <w:szCs w:val="20"/>
                    </w:rPr>
                    <w:t xml:space="preserve"> </w:t>
                  </w:r>
                  <w:r>
                    <w:rPr>
                      <w:rFonts w:ascii="宋体" w:eastAsia="宋体" w:hAnsi="宋体" w:cs="宋体"/>
                      <w:color w:val="000000"/>
                      <w:kern w:val="0"/>
                      <w:sz w:val="18"/>
                      <w:szCs w:val="18"/>
                    </w:rPr>
                    <w:t>Zhou H, Guo Y, Li X, Liuyang ZY, Shentu YP, Jing XP, Liang JW, Zhou XW, Wang XC, Wang JZ, Zeng J, Liu R</w:t>
                  </w:r>
                </w:p>
              </w:tc>
              <w:tc>
                <w:tcPr>
                  <w:tcW w:w="2531" w:type="dxa"/>
                  <w:vAlign w:val="center"/>
                </w:tcPr>
                <w:p w14:paraId="1AACA34C"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37(6)</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823–827</w:t>
                  </w:r>
                </w:p>
              </w:tc>
              <w:tc>
                <w:tcPr>
                  <w:tcW w:w="1639" w:type="dxa"/>
                  <w:vAlign w:val="center"/>
                </w:tcPr>
                <w:p w14:paraId="6C014AC9"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017-12-21</w:t>
                  </w:r>
                </w:p>
              </w:tc>
              <w:tc>
                <w:tcPr>
                  <w:tcW w:w="1689" w:type="dxa"/>
                  <w:vAlign w:val="center"/>
                </w:tcPr>
                <w:p w14:paraId="089EF95C"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刘蓉、曾吉</w:t>
                  </w:r>
                </w:p>
              </w:tc>
              <w:tc>
                <w:tcPr>
                  <w:tcW w:w="1610" w:type="dxa"/>
                  <w:vAlign w:val="center"/>
                </w:tcPr>
                <w:p w14:paraId="55D0E71B"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proofErr w:type="gramStart"/>
                  <w:r>
                    <w:rPr>
                      <w:rFonts w:ascii="宋体" w:eastAsia="宋体" w:hAnsi="宋体" w:cs="宋体" w:hint="eastAsia"/>
                      <w:color w:val="000000"/>
                      <w:kern w:val="0"/>
                      <w:sz w:val="18"/>
                      <w:szCs w:val="18"/>
                    </w:rPr>
                    <w:t>周欢</w:t>
                  </w:r>
                  <w:proofErr w:type="gramEnd"/>
                </w:p>
              </w:tc>
              <w:tc>
                <w:tcPr>
                  <w:tcW w:w="1731" w:type="dxa"/>
                  <w:vAlign w:val="center"/>
                </w:tcPr>
                <w:p w14:paraId="4A3EE8D9"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周欢、郭英、李行、刘杨震宇、</w:t>
                  </w:r>
                  <w:proofErr w:type="gramStart"/>
                  <w:r>
                    <w:rPr>
                      <w:rFonts w:ascii="宋体" w:eastAsia="宋体" w:hAnsi="宋体" w:cs="宋体" w:hint="eastAsia"/>
                      <w:color w:val="000000"/>
                      <w:kern w:val="0"/>
                      <w:sz w:val="18"/>
                      <w:szCs w:val="18"/>
                    </w:rPr>
                    <w:t>申屠杨</w:t>
                  </w:r>
                  <w:proofErr w:type="gramEnd"/>
                  <w:r>
                    <w:rPr>
                      <w:rFonts w:ascii="宋体" w:eastAsia="宋体" w:hAnsi="宋体" w:cs="宋体" w:hint="eastAsia"/>
                      <w:color w:val="000000"/>
                      <w:kern w:val="0"/>
                      <w:sz w:val="18"/>
                      <w:szCs w:val="18"/>
                    </w:rPr>
                    <w:t>萍、景小鹏、梁珈玮、周新文、王小川、王建枝、曾吉、刘蓉</w:t>
                  </w:r>
                </w:p>
              </w:tc>
            </w:tr>
            <w:tr w:rsidR="00B13716" w14:paraId="62A4A33B" w14:textId="77777777">
              <w:trPr>
                <w:trHeight w:val="687"/>
              </w:trPr>
              <w:tc>
                <w:tcPr>
                  <w:tcW w:w="927" w:type="dxa"/>
                  <w:vAlign w:val="center"/>
                </w:tcPr>
                <w:p w14:paraId="0DE287E6"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3490" w:type="dxa"/>
                  <w:vAlign w:val="center"/>
                </w:tcPr>
                <w:p w14:paraId="46843056"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Zinc binds to and directly inhibits protein phosphatase 2A in vitro</w:t>
                  </w:r>
                  <w:r>
                    <w:rPr>
                      <w:rFonts w:ascii="宋体" w:eastAsia="宋体" w:hAnsi="宋体" w:cs="宋体" w:hint="eastAsia"/>
                      <w:color w:val="000000"/>
                      <w:kern w:val="0"/>
                      <w:sz w:val="18"/>
                      <w:szCs w:val="18"/>
                    </w:rPr>
                    <w:t>/</w:t>
                  </w:r>
                  <w:r>
                    <w:rPr>
                      <w:kern w:val="0"/>
                      <w:szCs w:val="20"/>
                    </w:rPr>
                    <w:t xml:space="preserve"> </w:t>
                  </w:r>
                  <w:r>
                    <w:rPr>
                      <w:rFonts w:ascii="宋体" w:eastAsia="宋体" w:hAnsi="宋体" w:cs="宋体"/>
                      <w:color w:val="000000"/>
                      <w:kern w:val="0"/>
                      <w:sz w:val="18"/>
                      <w:szCs w:val="18"/>
                    </w:rPr>
                    <w:t>Neurosci</w:t>
                  </w:r>
                  <w:r>
                    <w:rPr>
                      <w:rFonts w:ascii="宋体" w:eastAsia="宋体" w:hAnsi="宋体" w:cs="宋体" w:hint="eastAsia"/>
                      <w:color w:val="000000"/>
                      <w:kern w:val="0"/>
                      <w:sz w:val="18"/>
                      <w:szCs w:val="18"/>
                    </w:rPr>
                    <w:t>ence</w:t>
                  </w:r>
                  <w:r>
                    <w:rPr>
                      <w:rFonts w:ascii="宋体" w:eastAsia="宋体" w:hAnsi="宋体" w:cs="宋体"/>
                      <w:color w:val="000000"/>
                      <w:kern w:val="0"/>
                      <w:sz w:val="18"/>
                      <w:szCs w:val="18"/>
                    </w:rPr>
                    <w:t xml:space="preserve"> Bulletin/</w:t>
                  </w:r>
                  <w:r>
                    <w:rPr>
                      <w:kern w:val="0"/>
                      <w:szCs w:val="20"/>
                    </w:rPr>
                    <w:t xml:space="preserve"> </w:t>
                  </w:r>
                  <w:r>
                    <w:rPr>
                      <w:rFonts w:ascii="宋体" w:eastAsia="宋体" w:hAnsi="宋体" w:cs="宋体"/>
                      <w:color w:val="000000"/>
                      <w:kern w:val="0"/>
                      <w:sz w:val="18"/>
                      <w:szCs w:val="18"/>
                    </w:rPr>
                    <w:t>Xiong Y, Luo DJ, Wang XL, Qiu M, Yang Y, Yan X, Wang JZ, Ye QF, Liu R</w:t>
                  </w:r>
                </w:p>
              </w:tc>
              <w:tc>
                <w:tcPr>
                  <w:tcW w:w="2531" w:type="dxa"/>
                  <w:vAlign w:val="center"/>
                </w:tcPr>
                <w:p w14:paraId="583F2C68"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color w:val="000000"/>
                      <w:kern w:val="0"/>
                      <w:sz w:val="18"/>
                      <w:szCs w:val="18"/>
                    </w:rPr>
                    <w:t>2015</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31(3)</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331–337</w:t>
                  </w:r>
                </w:p>
              </w:tc>
              <w:tc>
                <w:tcPr>
                  <w:tcW w:w="1639" w:type="dxa"/>
                  <w:vAlign w:val="center"/>
                </w:tcPr>
                <w:p w14:paraId="0A977178"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015-</w:t>
                  </w:r>
                  <w:r>
                    <w:rPr>
                      <w:rFonts w:ascii="宋体" w:eastAsia="宋体" w:hAnsi="宋体" w:cs="宋体" w:hint="eastAsia"/>
                      <w:color w:val="000000"/>
                      <w:kern w:val="0"/>
                      <w:sz w:val="18"/>
                      <w:szCs w:val="18"/>
                    </w:rPr>
                    <w:t>06</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8</w:t>
                  </w:r>
                </w:p>
              </w:tc>
              <w:tc>
                <w:tcPr>
                  <w:tcW w:w="1689" w:type="dxa"/>
                  <w:vAlign w:val="center"/>
                </w:tcPr>
                <w:p w14:paraId="6EE8BA58"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刘蓉、叶</w:t>
                  </w:r>
                  <w:proofErr w:type="gramStart"/>
                  <w:r>
                    <w:rPr>
                      <w:rFonts w:ascii="宋体" w:eastAsia="宋体" w:hAnsi="宋体" w:cs="宋体" w:hint="eastAsia"/>
                      <w:color w:val="000000"/>
                      <w:kern w:val="0"/>
                      <w:sz w:val="18"/>
                      <w:szCs w:val="18"/>
                    </w:rPr>
                    <w:t>啟</w:t>
                  </w:r>
                  <w:proofErr w:type="gramEnd"/>
                  <w:r>
                    <w:rPr>
                      <w:rFonts w:ascii="宋体" w:eastAsia="宋体" w:hAnsi="宋体" w:cs="宋体" w:hint="eastAsia"/>
                      <w:color w:val="000000"/>
                      <w:kern w:val="0"/>
                      <w:sz w:val="18"/>
                      <w:szCs w:val="18"/>
                    </w:rPr>
                    <w:t>发</w:t>
                  </w:r>
                </w:p>
              </w:tc>
              <w:tc>
                <w:tcPr>
                  <w:tcW w:w="1610" w:type="dxa"/>
                  <w:vAlign w:val="center"/>
                </w:tcPr>
                <w:p w14:paraId="7141B32F"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熊艳</w:t>
                  </w:r>
                </w:p>
              </w:tc>
              <w:tc>
                <w:tcPr>
                  <w:tcW w:w="1731" w:type="dxa"/>
                  <w:vAlign w:val="center"/>
                </w:tcPr>
                <w:p w14:paraId="0083FD9A" w14:textId="77777777" w:rsidR="00B13716" w:rsidRDefault="00561F78">
                  <w:pPr>
                    <w:pStyle w:val="a9"/>
                    <w:widowControl w:val="0"/>
                    <w:adjustRightInd w:val="0"/>
                    <w:spacing w:line="240" w:lineRule="exact"/>
                    <w:jc w:val="center"/>
                    <w:outlineLvl w:val="1"/>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熊艳、罗丹菊，王秀莲，裘玫，杨杨，严雄、王建枝、叶</w:t>
                  </w:r>
                  <w:proofErr w:type="gramStart"/>
                  <w:r>
                    <w:rPr>
                      <w:rFonts w:ascii="宋体" w:eastAsia="宋体" w:hAnsi="宋体" w:cs="宋体" w:hint="eastAsia"/>
                      <w:color w:val="000000"/>
                      <w:kern w:val="0"/>
                      <w:sz w:val="18"/>
                      <w:szCs w:val="18"/>
                    </w:rPr>
                    <w:t>啟</w:t>
                  </w:r>
                  <w:proofErr w:type="gramEnd"/>
                  <w:r>
                    <w:rPr>
                      <w:rFonts w:ascii="宋体" w:eastAsia="宋体" w:hAnsi="宋体" w:cs="宋体" w:hint="eastAsia"/>
                      <w:color w:val="000000"/>
                      <w:kern w:val="0"/>
                      <w:sz w:val="18"/>
                      <w:szCs w:val="18"/>
                    </w:rPr>
                    <w:t>发、刘蓉</w:t>
                  </w:r>
                </w:p>
              </w:tc>
            </w:tr>
          </w:tbl>
          <w:p w14:paraId="611707AB" w14:textId="77777777" w:rsidR="00B13716" w:rsidRDefault="00B13716">
            <w:pPr>
              <w:pStyle w:val="a9"/>
              <w:widowControl w:val="0"/>
              <w:adjustRightInd w:val="0"/>
              <w:spacing w:line="240" w:lineRule="exact"/>
              <w:jc w:val="center"/>
              <w:outlineLvl w:val="1"/>
              <w:rPr>
                <w:rFonts w:ascii="黑体" w:eastAsia="黑体" w:hAnsi="黑体" w:cs="黑体" w:hint="eastAsia"/>
                <w:color w:val="000000"/>
                <w:kern w:val="0"/>
                <w:sz w:val="22"/>
                <w:szCs w:val="20"/>
                <w:lang w:bidi="ar"/>
              </w:rPr>
            </w:pPr>
          </w:p>
        </w:tc>
      </w:tr>
    </w:tbl>
    <w:p w14:paraId="237DB63D" w14:textId="77777777" w:rsidR="00B13716" w:rsidRDefault="00B13716"/>
    <w:sectPr w:rsidR="00B137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A44FB" w14:textId="77777777" w:rsidR="005545AF" w:rsidRDefault="005545AF">
      <w:pPr>
        <w:spacing w:line="240" w:lineRule="auto"/>
      </w:pPr>
      <w:r>
        <w:separator/>
      </w:r>
    </w:p>
  </w:endnote>
  <w:endnote w:type="continuationSeparator" w:id="0">
    <w:p w14:paraId="60D2EC01" w14:textId="77777777" w:rsidR="005545AF" w:rsidRDefault="005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F11E" w14:textId="77777777" w:rsidR="005545AF" w:rsidRDefault="005545AF">
      <w:pPr>
        <w:spacing w:line="240" w:lineRule="auto"/>
      </w:pPr>
      <w:r>
        <w:separator/>
      </w:r>
    </w:p>
  </w:footnote>
  <w:footnote w:type="continuationSeparator" w:id="0">
    <w:p w14:paraId="5370573B" w14:textId="77777777" w:rsidR="005545AF" w:rsidRDefault="005545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B9"/>
    <w:rsid w:val="0001282C"/>
    <w:rsid w:val="00016656"/>
    <w:rsid w:val="00025CA4"/>
    <w:rsid w:val="00036971"/>
    <w:rsid w:val="00056544"/>
    <w:rsid w:val="000630C7"/>
    <w:rsid w:val="00075602"/>
    <w:rsid w:val="00083C09"/>
    <w:rsid w:val="000A0D58"/>
    <w:rsid w:val="000D4D25"/>
    <w:rsid w:val="000E4889"/>
    <w:rsid w:val="00137CB5"/>
    <w:rsid w:val="00140CF9"/>
    <w:rsid w:val="001C39B9"/>
    <w:rsid w:val="001F41F8"/>
    <w:rsid w:val="002453DA"/>
    <w:rsid w:val="0026455A"/>
    <w:rsid w:val="00280EF7"/>
    <w:rsid w:val="00297498"/>
    <w:rsid w:val="002A6B25"/>
    <w:rsid w:val="002C2A25"/>
    <w:rsid w:val="002C4A40"/>
    <w:rsid w:val="002F5715"/>
    <w:rsid w:val="003138C9"/>
    <w:rsid w:val="00332826"/>
    <w:rsid w:val="00357095"/>
    <w:rsid w:val="003B24D3"/>
    <w:rsid w:val="003B7FD5"/>
    <w:rsid w:val="00424EED"/>
    <w:rsid w:val="00425D6E"/>
    <w:rsid w:val="004A1B16"/>
    <w:rsid w:val="004C3CFD"/>
    <w:rsid w:val="004D284C"/>
    <w:rsid w:val="004F3D5E"/>
    <w:rsid w:val="00510E93"/>
    <w:rsid w:val="005423F4"/>
    <w:rsid w:val="005545AF"/>
    <w:rsid w:val="00561F78"/>
    <w:rsid w:val="00583521"/>
    <w:rsid w:val="005A1A12"/>
    <w:rsid w:val="005B422D"/>
    <w:rsid w:val="00612DD4"/>
    <w:rsid w:val="00664BB1"/>
    <w:rsid w:val="00696A76"/>
    <w:rsid w:val="006A0693"/>
    <w:rsid w:val="006A0EA8"/>
    <w:rsid w:val="006C4292"/>
    <w:rsid w:val="006E4EF5"/>
    <w:rsid w:val="006E731D"/>
    <w:rsid w:val="00764729"/>
    <w:rsid w:val="007E5122"/>
    <w:rsid w:val="007F262E"/>
    <w:rsid w:val="0081763E"/>
    <w:rsid w:val="00826126"/>
    <w:rsid w:val="0089255E"/>
    <w:rsid w:val="0089720A"/>
    <w:rsid w:val="008A2ECD"/>
    <w:rsid w:val="008B53EA"/>
    <w:rsid w:val="008E5EFC"/>
    <w:rsid w:val="009128E1"/>
    <w:rsid w:val="00914C86"/>
    <w:rsid w:val="00920005"/>
    <w:rsid w:val="00954899"/>
    <w:rsid w:val="009569DA"/>
    <w:rsid w:val="009651CD"/>
    <w:rsid w:val="00972839"/>
    <w:rsid w:val="009974C7"/>
    <w:rsid w:val="009A3C54"/>
    <w:rsid w:val="009A4863"/>
    <w:rsid w:val="009F5DD3"/>
    <w:rsid w:val="00A1497C"/>
    <w:rsid w:val="00A25A07"/>
    <w:rsid w:val="00A274C8"/>
    <w:rsid w:val="00A32EB1"/>
    <w:rsid w:val="00A33039"/>
    <w:rsid w:val="00A50FF1"/>
    <w:rsid w:val="00A84C01"/>
    <w:rsid w:val="00A96DF1"/>
    <w:rsid w:val="00AA5D0D"/>
    <w:rsid w:val="00AC0C79"/>
    <w:rsid w:val="00B13716"/>
    <w:rsid w:val="00B3028C"/>
    <w:rsid w:val="00B6430B"/>
    <w:rsid w:val="00B76DAC"/>
    <w:rsid w:val="00BB3795"/>
    <w:rsid w:val="00BC6E69"/>
    <w:rsid w:val="00C31657"/>
    <w:rsid w:val="00C4601E"/>
    <w:rsid w:val="00C51324"/>
    <w:rsid w:val="00C54978"/>
    <w:rsid w:val="00C61553"/>
    <w:rsid w:val="00C72A8E"/>
    <w:rsid w:val="00C8781D"/>
    <w:rsid w:val="00CB7735"/>
    <w:rsid w:val="00D11528"/>
    <w:rsid w:val="00D14190"/>
    <w:rsid w:val="00D45326"/>
    <w:rsid w:val="00D85C6E"/>
    <w:rsid w:val="00D87C21"/>
    <w:rsid w:val="00DC7499"/>
    <w:rsid w:val="00DD3C32"/>
    <w:rsid w:val="00E00716"/>
    <w:rsid w:val="00E21D86"/>
    <w:rsid w:val="00E755F0"/>
    <w:rsid w:val="00E83119"/>
    <w:rsid w:val="00ED2DFB"/>
    <w:rsid w:val="00ED674F"/>
    <w:rsid w:val="00EF376F"/>
    <w:rsid w:val="00EF390F"/>
    <w:rsid w:val="00F5786A"/>
    <w:rsid w:val="00F87457"/>
    <w:rsid w:val="00FA6164"/>
    <w:rsid w:val="00FB7154"/>
    <w:rsid w:val="00FE0544"/>
    <w:rsid w:val="00FE427B"/>
    <w:rsid w:val="1AE4582E"/>
    <w:rsid w:val="6C3B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70EBE"/>
  <w15:docId w15:val="{F79B8B85-8BFD-4F4F-BEE5-97A61772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unhideWhenUsed/>
    <w:qFormat/>
    <w:rPr>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仿宋_GB2312" w:hAnsi="Times New Roman"/>
      <w:sz w:val="18"/>
      <w:szCs w:val="18"/>
    </w:rPr>
  </w:style>
  <w:style w:type="character" w:customStyle="1" w:styleId="a6">
    <w:name w:val="页脚 字符"/>
    <w:basedOn w:val="a0"/>
    <w:link w:val="a5"/>
    <w:uiPriority w:val="99"/>
    <w:qFormat/>
    <w:rPr>
      <w:rFonts w:ascii="Times New Roman" w:eastAsia="仿宋_GB2312" w:hAnsi="Times New Roman"/>
      <w:sz w:val="18"/>
      <w:szCs w:val="18"/>
    </w:rPr>
  </w:style>
  <w:style w:type="paragraph" w:customStyle="1" w:styleId="1">
    <w:name w:val="修订1"/>
    <w:hidden/>
    <w:uiPriority w:val="99"/>
    <w:semiHidden/>
    <w:qFormat/>
    <w:rPr>
      <w:rFonts w:ascii="Times New Roman" w:eastAsia="仿宋_GB2312" w:hAnsi="Times New Roman"/>
      <w:kern w:val="2"/>
      <w:sz w:val="32"/>
      <w:szCs w:val="22"/>
    </w:rPr>
  </w:style>
  <w:style w:type="character" w:customStyle="1" w:styleId="a4">
    <w:name w:val="批注框文本 字符"/>
    <w:basedOn w:val="a0"/>
    <w:link w:val="a3"/>
    <w:uiPriority w:val="99"/>
    <w:semiHidden/>
    <w:qFormat/>
    <w:rPr>
      <w:rFonts w:ascii="Times New Roman" w:eastAsia="仿宋_GB2312" w:hAnsi="Times New Roman"/>
      <w:sz w:val="18"/>
      <w:szCs w:val="18"/>
    </w:rPr>
  </w:style>
  <w:style w:type="paragraph" w:styleId="ab">
    <w:name w:val="Revision"/>
    <w:hidden/>
    <w:uiPriority w:val="99"/>
    <w:semiHidden/>
    <w:rsid w:val="009F5DD3"/>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2435</Characters>
  <Application>Microsoft Office Word</Application>
  <DocSecurity>0</DocSecurity>
  <Lines>93</Lines>
  <Paragraphs>68</Paragraphs>
  <ScaleCrop>false</ScaleCrop>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1594757016@qq.com</cp:lastModifiedBy>
  <cp:revision>3</cp:revision>
  <cp:lastPrinted>2024-05-14T07:53:00Z</cp:lastPrinted>
  <dcterms:created xsi:type="dcterms:W3CDTF">2025-05-10T03:31:00Z</dcterms:created>
  <dcterms:modified xsi:type="dcterms:W3CDTF">2025-05-10T03:35:00Z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eyJoZGlkIjoiODQ5ZTcxYTFkOGY1NjMxM2VkZDczODMwNTAxMGRhNGYiLCJ1c2VySWQiOiI3NTQ0NzMyODUifQ==</vt:lpwstr>
  </property>
  <property fmtid="{D5CDD505-2E9C-101B-9397-08002B2CF9AE}" pid="3" name="KSOProductBuildVer">
    <vt:lpwstr>2052-12.1.0.20784</vt:lpwstr>
  </property>
  <property fmtid="{D5CDD505-2E9C-101B-9397-08002B2CF9AE}" pid="4" name="ICV">
    <vt:lpwstr>45B6C13C98A4415EA5BA5A26D5027ABE_13</vt:lpwstr>
  </property>
</Properties>
</file>