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pacing w:before="90" w:after="312" w:afterLines="100" w:line="360" w:lineRule="auto"/>
        <w:jc w:val="center"/>
        <w:textAlignment w:val="baseline"/>
        <w:rPr>
          <w:rFonts w:ascii="Times New Roman" w:hAnsi="Times New Roman" w:eastAsia="宋体" w:cs="Times New Roman"/>
          <w:b/>
          <w:sz w:val="35"/>
          <w:szCs w:val="35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" w:name="_GoBack"/>
      <w:r>
        <w:rPr>
          <w:rFonts w:ascii="Times New Roman" w:hAnsi="Times New Roman" w:eastAsia="宋体" w:cs="Times New Roman"/>
          <w:b/>
          <w:sz w:val="35"/>
          <w:szCs w:val="35"/>
        </w:rPr>
        <w:t>2025</w:t>
      </w:r>
      <w:r>
        <w:rPr>
          <w:rFonts w:ascii="Times New Roman" w:hAnsi="Times New Roman" w:eastAsia="宋体" w:cs="Times New Roman"/>
          <w:b/>
          <w:spacing w:val="-2"/>
          <w:sz w:val="35"/>
          <w:szCs w:val="35"/>
        </w:rPr>
        <w:t xml:space="preserve"> </w:t>
      </w:r>
      <w:r>
        <w:rPr>
          <w:rFonts w:ascii="Times New Roman" w:hAnsi="Times New Roman" w:eastAsia="宋体" w:cs="Times New Roman"/>
          <w:b/>
          <w:sz w:val="35"/>
          <w:szCs w:val="35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hint="eastAsia" w:ascii="Times New Roman" w:hAnsi="Times New Roman" w:eastAsia="宋体" w:cs="Times New Roman"/>
          <w:b/>
          <w:sz w:val="35"/>
          <w:szCs w:val="35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中国地震学会</w:t>
      </w:r>
      <w:r>
        <w:rPr>
          <w:rFonts w:ascii="Times New Roman" w:hAnsi="Times New Roman" w:eastAsia="宋体" w:cs="Times New Roman"/>
          <w:b/>
          <w:sz w:val="35"/>
          <w:szCs w:val="35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科技奖项目的公示</w:t>
      </w:r>
    </w:p>
    <w:bookmarkEnd w:id="1"/>
    <w:tbl>
      <w:tblPr>
        <w:tblStyle w:val="17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地震断层模拟科学装置关键技术及应用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90"/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9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汉大学，中国铁道科学研究院集团有限公司铁道建筑研究所，中铁二院工程集团有限责任公司，中铁第一勘察设计院集团有限公司，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中交武汉智行国际工程咨询有限公司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90"/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_Hlk216453362"/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主要知识产权和标准规范等目录</w:t>
            </w:r>
          </w:p>
        </w:tc>
      </w:tr>
      <w:bookmarkEnd w:id="0"/>
    </w:tbl>
    <w:tbl>
      <w:tblPr>
        <w:tblStyle w:val="16"/>
        <w:tblW w:w="79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23"/>
        <w:gridCol w:w="819"/>
        <w:gridCol w:w="1148"/>
        <w:gridCol w:w="994"/>
        <w:gridCol w:w="1112"/>
        <w:gridCol w:w="856"/>
        <w:gridCol w:w="9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知识产权(标准)</w:t>
            </w:r>
          </w:p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类别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知识产权(标准)</w:t>
            </w:r>
          </w:p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具体名称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(地区)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</w:t>
            </w:r>
          </w:p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(标准编号)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授权(标准发布)日期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 w:type="textWrapping"/>
            </w:r>
            <w:r>
              <w:rPr>
                <w:rFonts w:ascii="Times New Roman"/>
                <w:color w:val="000000"/>
                <w:sz w:val="21"/>
              </w:rPr>
              <w:t>(标准批准发布部门)</w:t>
            </w:r>
          </w:p>
        </w:tc>
        <w:tc>
          <w:tcPr>
            <w:tcW w:w="8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权利人(标准起草单位)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发明人(标准起草人)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模拟断层运动配合式箱体结构以及地震断层模拟实验平台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 2022 1 0355121.2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2023年5月9日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第5951046号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徐龙军，杨绪剑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New conditional ground motion model for permanent displacement in near-fault zones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英国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https://doi.org/10.1016/j.soildyn.2025.109774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2025年9月6日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Soil Dynamics and Earthquake Engineering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徐龙军，田浩，靳超越，刘华北，王杰，刘文，谢礼立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一种模拟同震粘滑错动的模型箱及其使用方法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202510628678.2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11</w:t>
            </w:r>
            <w:r>
              <w:rPr>
                <w:rFonts w:ascii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26</w:t>
            </w:r>
            <w:r>
              <w:rPr>
                <w:rFonts w:ascii="Times New Roman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获授权通知书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X</w:t>
            </w:r>
            <w:r>
              <w:rPr>
                <w:rFonts w:asci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王杰，徐龙军，田浩，张恒，林世镔，赵国臣，朱兴吉，吴宏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Spectrum-matched ground motion selection method based on Siamese Convolutional Neural Networks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英国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https://doi.org/10.1016/j.soildyn.2022.107515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2022年9月2日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Soil Dynamics and Earthquake Engineering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  <w:lang w:val="pt-BR"/>
              </w:rPr>
            </w:pPr>
            <w:r>
              <w:rPr>
                <w:rFonts w:ascii="Times New Roman"/>
                <w:color w:val="000000"/>
                <w:sz w:val="21"/>
                <w:szCs w:val="21"/>
                <w:lang w:val="pt-BR"/>
              </w:rPr>
              <w:t>赵国臣，徐龙军，朱兴吉，林世镔，谢礼立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  <w:lang w:val="pt-BR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An Easy-To-Update Pulse-Like Ground Motion Identification Method Based on Siamese Convolutional Neural Networks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英国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https://doi.org/10.1080/13632469.2023.2199433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2023年4月10日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Journal of Earthquake Engineering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赵国臣，徐龙军，林世镔，来庆辉，朱兴吉，谢礼立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High Geostress Fault Simulator Using Non-soil Rock Material Media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美国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US12,123,992 B1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</w:t>
            </w:r>
            <w:r>
              <w:rPr>
                <w:rFonts w:hint="eastAsia" w:ascii="Times New Roman"/>
                <w:sz w:val="21"/>
                <w:szCs w:val="21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hint="eastAsia" w:ascii="Times New Roman"/>
                <w:sz w:val="21"/>
                <w:szCs w:val="21"/>
              </w:rPr>
              <w:t>10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hint="eastAsia" w:ascii="Times New Roman"/>
                <w:sz w:val="21"/>
                <w:szCs w:val="21"/>
              </w:rPr>
              <w:t>22</w:t>
            </w:r>
            <w:r>
              <w:rPr>
                <w:rFonts w:ascii="Times New Roman"/>
                <w:sz w:val="21"/>
                <w:szCs w:val="21"/>
              </w:rPr>
              <w:t>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18/676,119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徐龙军，</w:t>
            </w:r>
            <w:r>
              <w:rPr>
                <w:rFonts w:hint="eastAsia" w:ascii="Times New Roman"/>
                <w:sz w:val="21"/>
                <w:szCs w:val="21"/>
              </w:rPr>
              <w:t>吴浩宇，张恒，赵国臣，许其汉，谢礼立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一种土岩断层模拟装置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 2022 1 1043404.X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2022年8月29日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第5766376号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徐龙军，吴浩宇，赵国臣，来庆辉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Assembled Structure Container and Platform of Seismic Fault Simulation Test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美国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US11,776,430B1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2023年10月3日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18/326,994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徐龙军，杨绪剑，张恒，许其汉，谢礼立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标准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隧道结构活动断层作用标准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T/CECS 2099-2025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2025年12月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中国工程建设标准化协会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同济大学，江汉大学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朱合华，徐龙军，谢礼立，赵伯明，袁勇，邸    成，朵生君，张冬梅，禹海涛，毋剑平，韩富强，答治华，王子珺，李伟华，沈宇鹏，武威，陈之毅，丰成君，林世镔，赵国臣，朱兴吉，王杰，申玉生，耿萍，刘建红，张景，任晨宁，程丽娟，吴巧云，王胜，杨迎春，黄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铁路桥梁高阻尼减隔震装置用高强度钢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T/CSCS 074-2025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2025年10月23日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中国钢结构协会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中国铁道科学研究院集团有限公司铁道建筑研究所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孙明德，班新林，臧晓秋，苏永华，曲锦波，陶晓燕，杨浩，徐龙军，曹志峰，荣峤，许见超，吴成亮，闫蕾蕾，王通，武凤娟，武盛韬，王振，高学然，李江文，李大航，赵坦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tbl>
      <w:tblPr>
        <w:tblStyle w:val="1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01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主要</w:t>
            </w:r>
            <w:r>
              <w:rPr>
                <w:rFonts w:hint="eastAsia" w:ascii="Times New Roman"/>
                <w:b/>
                <w:sz w:val="28"/>
                <w:szCs w:val="28"/>
              </w:rPr>
              <w:t>完成人情况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徐龙军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赵国臣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王杰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黄华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中铁二院工程集团有限责任公司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朵生君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中铁第一勘察设计院集团有限公司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任晨宁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中铁第一勘察设计院集团有限公司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吴宏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陶晓燕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中国铁道科学研究院集团有限公司铁道建筑研究所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刘文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中交武汉智行国际工程咨询有限公司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朱兴吉</w:t>
            </w:r>
          </w:p>
        </w:tc>
        <w:tc>
          <w:tcPr>
            <w:tcW w:w="521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江汉大学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9"/>
    <w:rsid w:val="00010366"/>
    <w:rsid w:val="001807B5"/>
    <w:rsid w:val="001B68CC"/>
    <w:rsid w:val="001F5F20"/>
    <w:rsid w:val="002114C2"/>
    <w:rsid w:val="0029613F"/>
    <w:rsid w:val="00372D6F"/>
    <w:rsid w:val="003932FA"/>
    <w:rsid w:val="003E3E36"/>
    <w:rsid w:val="00484E89"/>
    <w:rsid w:val="004B577A"/>
    <w:rsid w:val="004F3562"/>
    <w:rsid w:val="00662B24"/>
    <w:rsid w:val="006D724D"/>
    <w:rsid w:val="00714623"/>
    <w:rsid w:val="00724D5E"/>
    <w:rsid w:val="007337EE"/>
    <w:rsid w:val="00734B04"/>
    <w:rsid w:val="007D68A2"/>
    <w:rsid w:val="007F208C"/>
    <w:rsid w:val="00804582"/>
    <w:rsid w:val="00834BF3"/>
    <w:rsid w:val="00867217"/>
    <w:rsid w:val="008923B4"/>
    <w:rsid w:val="009E34C2"/>
    <w:rsid w:val="00A2679C"/>
    <w:rsid w:val="00AA6366"/>
    <w:rsid w:val="00AC73FC"/>
    <w:rsid w:val="00AD061C"/>
    <w:rsid w:val="00B12172"/>
    <w:rsid w:val="00D072D5"/>
    <w:rsid w:val="00D50F9C"/>
    <w:rsid w:val="00D67592"/>
    <w:rsid w:val="00DF152E"/>
    <w:rsid w:val="00E37555"/>
    <w:rsid w:val="00F16C1B"/>
    <w:rsid w:val="557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jc w:val="center"/>
      <w:outlineLvl w:val="0"/>
    </w:pPr>
    <w:rPr>
      <w:rFonts w:ascii="Times New Roman" w:hAnsi="Times New Roman" w:eastAsia="黑体" w:cstheme="majorBidi"/>
      <w:sz w:val="32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Times New Roman" w:hAnsi="Times New Roman" w:eastAsia="黑体" w:cstheme="majorBidi"/>
      <w:sz w:val="28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="Times New Roman" w:hAnsi="Times New Roman" w:eastAsia="黑体" w:cstheme="majorBidi"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jc w:val="both"/>
      <w:outlineLvl w:val="3"/>
    </w:pPr>
    <w:rPr>
      <w:rFonts w:ascii="Times New Roman" w:hAnsi="Times New Roman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9"/>
    <w:unhideWhenUsed/>
    <w:qFormat/>
    <w:uiPriority w:val="0"/>
    <w:pPr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color w:val="auto"/>
      <w:kern w:val="2"/>
      <w:sz w:val="24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="Times New Roman" w:hAnsi="Times New Roman" w:eastAsia="黑体" w:cstheme="majorBidi"/>
      <w:sz w:val="32"/>
      <w:szCs w:val="48"/>
    </w:rPr>
  </w:style>
  <w:style w:type="character" w:customStyle="1" w:styleId="20">
    <w:name w:val="标题 2 字符"/>
    <w:basedOn w:val="18"/>
    <w:link w:val="3"/>
    <w:qFormat/>
    <w:uiPriority w:val="9"/>
    <w:rPr>
      <w:rFonts w:ascii="Times New Roman" w:hAnsi="Times New Roman" w:eastAsia="黑体" w:cstheme="majorBidi"/>
      <w:sz w:val="28"/>
      <w:szCs w:val="40"/>
    </w:rPr>
  </w:style>
  <w:style w:type="character" w:customStyle="1" w:styleId="21">
    <w:name w:val="标题 3 字符"/>
    <w:basedOn w:val="18"/>
    <w:link w:val="4"/>
    <w:uiPriority w:val="9"/>
    <w:rPr>
      <w:rFonts w:ascii="Times New Roman" w:hAnsi="Times New Roman" w:eastAsia="黑体" w:cstheme="majorBidi"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8"/>
    <w:link w:val="5"/>
    <w:semiHidden/>
    <w:qFormat/>
    <w:uiPriority w:val="9"/>
    <w:rPr>
      <w:rFonts w:ascii="Times New Roman" w:hAnsi="Times New Roman"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纯文本 字符"/>
    <w:basedOn w:val="18"/>
    <w:link w:val="11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793</Words>
  <Characters>1247</Characters>
  <Lines>249</Lines>
  <Paragraphs>145</Paragraphs>
  <TotalTime>50</TotalTime>
  <ScaleCrop>false</ScaleCrop>
  <LinksUpToDate>false</LinksUpToDate>
  <CharactersWithSpaces>1895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2025-12-12T08:47:00Z</dcterms:created>
  <dc:creator>H Wu</dc:creator>
  <cp:lastModifiedBy>莹。</cp:lastModifiedBy>
  <dcterms:modified xsi:type="dcterms:W3CDTF">2025-12-15T02:50:34Z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DC0405BDB2DA4CF3B17DB2E96F05D1EE</vt:lpwstr>
  </property>
</Properties>
</file>