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szCs w:val="32"/>
        </w:rPr>
      </w:pPr>
      <w:r>
        <w:rPr>
          <w:rFonts w:hint="eastAsia" w:ascii="黑体" w:hAnsi="黑体" w:eastAsia="黑体" w:cs="黑体"/>
          <w:sz w:val="32"/>
          <w:szCs w:val="32"/>
        </w:rPr>
        <w:t>附件1</w:t>
      </w:r>
    </w:p>
    <w:p>
      <w:pPr>
        <w:spacing w:line="600" w:lineRule="exact"/>
        <w:rPr>
          <w:sz w:val="32"/>
          <w:szCs w:val="32"/>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第十四届中国创新创业大赛湖北赛区组织方案</w:t>
      </w:r>
    </w:p>
    <w:p>
      <w:pPr>
        <w:spacing w:line="600" w:lineRule="exact"/>
        <w:rPr>
          <w:sz w:val="32"/>
          <w:szCs w:val="32"/>
        </w:rPr>
      </w:pPr>
    </w:p>
    <w:p>
      <w:pPr>
        <w:spacing w:line="600" w:lineRule="exact"/>
        <w:ind w:firstLine="640" w:firstLineChars="200"/>
        <w:rPr>
          <w:rFonts w:ascii="方正黑体_GBK" w:hAnsi="方正黑体_GBK" w:eastAsia="方正黑体_GBK" w:cs="黑体"/>
          <w:sz w:val="32"/>
          <w:szCs w:val="32"/>
        </w:rPr>
      </w:pPr>
      <w:r>
        <w:rPr>
          <w:rFonts w:hint="eastAsia" w:ascii="方正黑体_GBK" w:hAnsi="方正黑体_GBK" w:eastAsia="方正黑体_GBK" w:cs="黑体"/>
          <w:sz w:val="32"/>
          <w:szCs w:val="32"/>
        </w:rPr>
        <w:t>一、组织机构</w:t>
      </w:r>
    </w:p>
    <w:p>
      <w:pPr>
        <w:spacing w:line="560" w:lineRule="exact"/>
        <w:ind w:left="-210" w:leftChars="-100" w:right="-210" w:rightChars="-100" w:firstLine="643" w:firstLineChars="200"/>
        <w:rPr>
          <w:rFonts w:ascii="方正楷体_GBK" w:hAnsi="楷体" w:eastAsia="方正楷体_GBK"/>
          <w:b/>
          <w:color w:val="000000"/>
          <w:sz w:val="32"/>
          <w:szCs w:val="32"/>
        </w:rPr>
      </w:pPr>
      <w:r>
        <w:rPr>
          <w:rFonts w:hint="eastAsia" w:ascii="方正楷体_GBK" w:hAnsi="楷体" w:eastAsia="方正楷体_GBK"/>
          <w:b/>
          <w:color w:val="000000"/>
          <w:sz w:val="32"/>
          <w:szCs w:val="32"/>
        </w:rPr>
        <w:t>（</w:t>
      </w:r>
      <w:r>
        <w:rPr>
          <w:rFonts w:ascii="方正楷体_GBK" w:hAnsi="楷体" w:eastAsia="方正楷体_GBK"/>
          <w:b/>
          <w:color w:val="000000"/>
          <w:sz w:val="32"/>
          <w:szCs w:val="32"/>
        </w:rPr>
        <w:t>一）</w:t>
      </w:r>
      <w:r>
        <w:rPr>
          <w:rFonts w:hint="eastAsia" w:ascii="方正楷体_GBK" w:hAnsi="楷体" w:eastAsia="方正楷体_GBK"/>
          <w:b/>
          <w:color w:val="000000"/>
          <w:sz w:val="32"/>
          <w:szCs w:val="32"/>
        </w:rPr>
        <w:t>主办单位</w:t>
      </w:r>
    </w:p>
    <w:p>
      <w:pPr>
        <w:spacing w:line="560" w:lineRule="exact"/>
        <w:ind w:left="-210" w:leftChars="-100" w:right="-210" w:rightChars="-100"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湖北省科学技术厅</w:t>
      </w:r>
    </w:p>
    <w:p>
      <w:pPr>
        <w:spacing w:line="560" w:lineRule="exact"/>
        <w:ind w:left="-210" w:leftChars="-100" w:right="-210" w:rightChars="-100"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湖北省教育厅</w:t>
      </w:r>
      <w:bookmarkStart w:id="0" w:name="_GoBack"/>
      <w:bookmarkEnd w:id="0"/>
    </w:p>
    <w:p>
      <w:pPr>
        <w:spacing w:line="560" w:lineRule="exact"/>
        <w:ind w:left="-210" w:leftChars="-100" w:right="-210" w:rightChars="-100"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湖北省财政厅</w:t>
      </w:r>
    </w:p>
    <w:p>
      <w:pPr>
        <w:spacing w:line="560" w:lineRule="exact"/>
        <w:ind w:left="-210" w:leftChars="-100" w:right="-210" w:rightChars="-100"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湖北省人力资源和社会保障厅</w:t>
      </w:r>
    </w:p>
    <w:p>
      <w:pPr>
        <w:spacing w:line="560" w:lineRule="exact"/>
        <w:ind w:left="-210" w:leftChars="-100" w:right="-210" w:rightChars="-100"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湖北省委金融办</w:t>
      </w:r>
    </w:p>
    <w:p>
      <w:pPr>
        <w:spacing w:line="560" w:lineRule="exact"/>
        <w:ind w:left="-210" w:leftChars="-100" w:right="-210" w:rightChars="-100" w:firstLine="640" w:firstLineChars="200"/>
        <w:rPr>
          <w:rFonts w:ascii="仿宋_GB2312" w:hAnsi="仿宋" w:eastAsia="仿宋_GB2312"/>
          <w:color w:val="000000"/>
          <w:sz w:val="32"/>
          <w:szCs w:val="32"/>
        </w:rPr>
      </w:pPr>
      <w:r>
        <w:rPr>
          <w:rFonts w:hint="eastAsia" w:ascii="方正仿宋_GBK" w:hAnsi="仿宋" w:eastAsia="方正仿宋_GBK"/>
          <w:color w:val="000000"/>
          <w:sz w:val="32"/>
          <w:szCs w:val="32"/>
        </w:rPr>
        <w:t>共青团湖北省委</w:t>
      </w:r>
    </w:p>
    <w:p>
      <w:pPr>
        <w:spacing w:line="560" w:lineRule="exact"/>
        <w:ind w:left="-210" w:leftChars="-100" w:right="-210" w:rightChars="-100" w:firstLine="643" w:firstLineChars="200"/>
        <w:rPr>
          <w:rFonts w:ascii="方正楷体_GBK" w:hAnsi="楷体" w:eastAsia="方正楷体_GBK"/>
          <w:b/>
          <w:color w:val="000000"/>
          <w:sz w:val="32"/>
          <w:szCs w:val="32"/>
        </w:rPr>
      </w:pPr>
      <w:r>
        <w:rPr>
          <w:rFonts w:hint="eastAsia" w:ascii="方正楷体_GBK" w:hAnsi="楷体" w:eastAsia="方正楷体_GBK"/>
          <w:b/>
          <w:color w:val="000000"/>
          <w:sz w:val="32"/>
          <w:szCs w:val="32"/>
        </w:rPr>
        <w:t>（二）承办单位</w:t>
      </w:r>
    </w:p>
    <w:p>
      <w:pPr>
        <w:spacing w:line="560" w:lineRule="exact"/>
        <w:ind w:left="-210" w:leftChars="-100" w:right="-210" w:rightChars="-100"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湖北省高新技术发展促进中心</w:t>
      </w:r>
    </w:p>
    <w:p>
      <w:pPr>
        <w:spacing w:line="560" w:lineRule="exact"/>
        <w:ind w:left="-210" w:leftChars="-100" w:right="-210" w:rightChars="-100" w:firstLine="643" w:firstLineChars="200"/>
        <w:rPr>
          <w:rFonts w:ascii="方正楷体_GBK" w:hAnsi="楷体" w:eastAsia="方正楷体_GBK"/>
          <w:b/>
          <w:color w:val="000000"/>
          <w:sz w:val="32"/>
          <w:szCs w:val="32"/>
        </w:rPr>
      </w:pPr>
      <w:r>
        <w:rPr>
          <w:rFonts w:hint="eastAsia" w:ascii="方正楷体_GBK" w:hAnsi="楷体" w:eastAsia="方正楷体_GBK"/>
          <w:b/>
          <w:color w:val="000000"/>
          <w:sz w:val="32"/>
          <w:szCs w:val="32"/>
        </w:rPr>
        <w:t>（三</w:t>
      </w:r>
      <w:r>
        <w:rPr>
          <w:rFonts w:ascii="方正楷体_GBK" w:hAnsi="楷体" w:eastAsia="方正楷体_GBK"/>
          <w:b/>
          <w:color w:val="000000"/>
          <w:sz w:val="32"/>
          <w:szCs w:val="32"/>
        </w:rPr>
        <w:t>）</w:t>
      </w:r>
      <w:r>
        <w:rPr>
          <w:rFonts w:hint="eastAsia" w:ascii="方正楷体_GBK" w:hAnsi="楷体" w:eastAsia="方正楷体_GBK"/>
          <w:b/>
          <w:color w:val="000000"/>
          <w:sz w:val="32"/>
          <w:szCs w:val="32"/>
        </w:rPr>
        <w:t>协办单位</w:t>
      </w:r>
    </w:p>
    <w:p>
      <w:pPr>
        <w:spacing w:line="560" w:lineRule="exact"/>
        <w:ind w:left="-210" w:leftChars="-100" w:right="-210" w:rightChars="-100" w:firstLine="640" w:firstLineChars="200"/>
        <w:rPr>
          <w:rFonts w:ascii="方正仿宋_GBK" w:hAnsi="仿宋" w:eastAsia="方正仿宋_GBK" w:cs="方正仿宋_GBK"/>
          <w:sz w:val="32"/>
          <w:szCs w:val="32"/>
        </w:rPr>
      </w:pPr>
      <w:r>
        <w:rPr>
          <w:rFonts w:hint="eastAsia" w:ascii="方正仿宋_GBK" w:hAnsi="仿宋" w:eastAsia="方正仿宋_GBK"/>
          <w:color w:val="000000"/>
          <w:sz w:val="32"/>
          <w:szCs w:val="32"/>
        </w:rPr>
        <w:t>各</w:t>
      </w:r>
      <w:r>
        <w:rPr>
          <w:rFonts w:hint="eastAsia" w:ascii="方正仿宋_GBK" w:hAnsi="仿宋" w:eastAsia="方正仿宋_GBK" w:cs="方正仿宋_GBK"/>
          <w:sz w:val="32"/>
          <w:szCs w:val="32"/>
        </w:rPr>
        <w:t>市、州、直管市、神农架林区科技管理部门</w:t>
      </w:r>
    </w:p>
    <w:p>
      <w:pPr>
        <w:spacing w:line="560" w:lineRule="exact"/>
        <w:ind w:left="-210" w:leftChars="-100" w:right="-210" w:rightChars="-100" w:firstLine="640" w:firstLineChars="200"/>
        <w:rPr>
          <w:rFonts w:ascii="方正仿宋_GBK" w:hAnsi="仿宋" w:eastAsia="方正仿宋_GBK"/>
          <w:color w:val="000000"/>
          <w:sz w:val="32"/>
          <w:szCs w:val="32"/>
        </w:rPr>
      </w:pPr>
      <w:r>
        <w:rPr>
          <w:rFonts w:hint="eastAsia" w:ascii="方正仿宋_GBK" w:hAnsi="仿宋" w:eastAsia="方正仿宋_GBK" w:cs="方正仿宋_GBK"/>
          <w:sz w:val="32"/>
          <w:szCs w:val="32"/>
        </w:rPr>
        <w:t>各</w:t>
      </w:r>
      <w:r>
        <w:rPr>
          <w:rFonts w:hint="eastAsia" w:ascii="方正仿宋_GBK" w:hAnsi="仿宋" w:eastAsia="方正仿宋_GBK"/>
          <w:color w:val="000000"/>
          <w:sz w:val="32"/>
          <w:szCs w:val="32"/>
        </w:rPr>
        <w:t>国家级和省级高新区</w:t>
      </w:r>
      <w:r>
        <w:rPr>
          <w:rFonts w:ascii="方正仿宋_GBK" w:hAnsi="仿宋" w:eastAsia="方正仿宋_GBK"/>
          <w:color w:val="000000"/>
          <w:sz w:val="32"/>
          <w:szCs w:val="32"/>
        </w:rPr>
        <w:t>管委会</w:t>
      </w:r>
    </w:p>
    <w:p>
      <w:pPr>
        <w:spacing w:line="560" w:lineRule="exact"/>
        <w:ind w:left="-210" w:leftChars="-100" w:right="-210" w:rightChars="-100" w:firstLine="643" w:firstLineChars="200"/>
        <w:rPr>
          <w:rFonts w:ascii="方正楷体_GBK" w:hAnsi="楷体" w:eastAsia="方正楷体_GBK"/>
          <w:b/>
          <w:color w:val="000000"/>
          <w:sz w:val="32"/>
          <w:szCs w:val="32"/>
        </w:rPr>
      </w:pPr>
      <w:r>
        <w:rPr>
          <w:rFonts w:hint="eastAsia" w:ascii="方正楷体_GBK" w:hAnsi="楷体" w:eastAsia="方正楷体_GBK"/>
          <w:b/>
          <w:color w:val="000000"/>
          <w:sz w:val="32"/>
          <w:szCs w:val="32"/>
        </w:rPr>
        <w:t>（四</w:t>
      </w:r>
      <w:r>
        <w:rPr>
          <w:rFonts w:ascii="方正楷体_GBK" w:hAnsi="楷体" w:eastAsia="方正楷体_GBK"/>
          <w:b/>
          <w:color w:val="000000"/>
          <w:sz w:val="32"/>
          <w:szCs w:val="32"/>
        </w:rPr>
        <w:t>）</w:t>
      </w:r>
      <w:r>
        <w:rPr>
          <w:rFonts w:hint="eastAsia" w:ascii="方正楷体_GBK" w:hAnsi="楷体" w:eastAsia="方正楷体_GBK"/>
          <w:b/>
          <w:color w:val="000000"/>
          <w:sz w:val="32"/>
          <w:szCs w:val="32"/>
        </w:rPr>
        <w:t>大赛组委会</w:t>
      </w:r>
    </w:p>
    <w:p>
      <w:pPr>
        <w:spacing w:line="560" w:lineRule="exact"/>
        <w:ind w:left="-210" w:leftChars="-100" w:right="-210" w:rightChars="-100"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大赛组委会办公室</w:t>
      </w:r>
      <w:r>
        <w:rPr>
          <w:rFonts w:ascii="方正仿宋_GBK" w:hAnsi="仿宋" w:eastAsia="方正仿宋_GBK"/>
          <w:color w:val="000000"/>
          <w:sz w:val="32"/>
          <w:szCs w:val="32"/>
        </w:rPr>
        <w:t>设在湖北省高新技术发展促进中心，</w:t>
      </w:r>
      <w:r>
        <w:rPr>
          <w:rFonts w:hint="eastAsia" w:ascii="方正仿宋_GBK" w:hAnsi="仿宋" w:eastAsia="方正仿宋_GBK"/>
          <w:color w:val="000000"/>
          <w:sz w:val="32"/>
          <w:szCs w:val="32"/>
        </w:rPr>
        <w:t>负责赛事的</w:t>
      </w:r>
      <w:r>
        <w:rPr>
          <w:rFonts w:ascii="方正仿宋_GBK" w:hAnsi="仿宋" w:eastAsia="方正仿宋_GBK"/>
          <w:color w:val="000000"/>
          <w:sz w:val="32"/>
          <w:szCs w:val="32"/>
        </w:rPr>
        <w:t>总体策划</w:t>
      </w:r>
      <w:r>
        <w:rPr>
          <w:rFonts w:hint="eastAsia" w:ascii="方正仿宋_GBK" w:hAnsi="仿宋" w:eastAsia="方正仿宋_GBK"/>
          <w:color w:val="000000"/>
          <w:sz w:val="32"/>
          <w:szCs w:val="32"/>
        </w:rPr>
        <w:t>、宣传动员和组织实施工作。</w:t>
      </w: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方正黑体_GBK" w:hAnsi="方正黑体_GBK" w:eastAsia="方正黑体_GBK" w:cs="黑体"/>
          <w:sz w:val="32"/>
          <w:szCs w:val="32"/>
        </w:rPr>
      </w:pPr>
      <w:r>
        <w:rPr>
          <w:rFonts w:hint="eastAsia" w:ascii="方正黑体_GBK" w:hAnsi="方正黑体_GBK" w:eastAsia="方正黑体_GBK" w:cs="黑体"/>
          <w:sz w:val="32"/>
          <w:szCs w:val="32"/>
        </w:rPr>
        <w:t>二、参赛条件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（一）企业具有创新能力和高成长潜力，拥有知识产权且无产权纠纷，主要从事高新技术产品研发、制造、服务等业务。</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（二）企业经营规范、社会信誉良好、无不良记录，且为非上市企业。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（三）企业2024年营业收入不超过2亿元人民币。</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（四）企业注册地在湖北省境内，具有独立法定代表人资格。</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（五）比赛分为初创企业组和成长企业组两个组别。工商注册日期在2024年1月1日（含）之后的企业可参加初创企业组比赛，其他企业参加成长企业组比赛。</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（六）在往届大赛全国总决赛或全国行业总决赛中获得一、二、三名或一、二、三等奖的企业不参加本届大赛。</w:t>
      </w:r>
    </w:p>
    <w:p>
      <w:pPr>
        <w:spacing w:line="600" w:lineRule="exact"/>
        <w:ind w:firstLine="640" w:firstLineChars="200"/>
        <w:rPr>
          <w:rFonts w:ascii="方正黑体_GBK" w:hAnsi="方正黑体_GBK" w:eastAsia="方正黑体_GBK" w:cs="黑体"/>
          <w:sz w:val="32"/>
          <w:szCs w:val="32"/>
        </w:rPr>
      </w:pPr>
      <w:r>
        <w:rPr>
          <w:rFonts w:hint="eastAsia" w:ascii="方正黑体_GBK" w:hAnsi="方正黑体_GBK" w:eastAsia="方正黑体_GBK" w:cs="黑体"/>
          <w:sz w:val="32"/>
          <w:szCs w:val="32"/>
        </w:rPr>
        <w:t>三、科创企业赛流程</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赛事分为网上报名、市州赛、半决赛、总决赛、国赛推荐等5个</w:t>
      </w:r>
      <w:r>
        <w:rPr>
          <w:rFonts w:hint="eastAsia" w:ascii="仿宋_GB2312" w:hAnsi="微软雅黑" w:eastAsia="仿宋_GB2312" w:cs="微软雅黑"/>
          <w:sz w:val="32"/>
          <w:szCs w:val="32"/>
        </w:rPr>
        <w:t>流</w:t>
      </w:r>
      <w:r>
        <w:rPr>
          <w:rFonts w:hint="eastAsia" w:ascii="仿宋_GB2312" w:hAnsi="___WRD_EMBED_SUB_41" w:eastAsia="仿宋_GB2312" w:cs="___WRD_EMBED_SUB_41"/>
          <w:sz w:val="32"/>
          <w:szCs w:val="32"/>
        </w:rPr>
        <w:t>程</w:t>
      </w:r>
      <w:r>
        <w:rPr>
          <w:rFonts w:hint="eastAsia" w:ascii="仿宋" w:hAnsi="仿宋" w:eastAsia="仿宋" w:cs="仿宋"/>
          <w:sz w:val="32"/>
          <w:szCs w:val="32"/>
        </w:rPr>
        <w:t>，按初创企业组和成长企业组比赛。</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（一）网上报名</w:t>
      </w:r>
    </w:p>
    <w:p>
      <w:pPr>
        <w:spacing w:line="560" w:lineRule="exact"/>
        <w:ind w:firstLine="640" w:firstLineChars="200"/>
        <w:rPr>
          <w:rFonts w:ascii="方正仿宋_GBK" w:hAnsi="仿宋" w:eastAsia="方正仿宋_GBK"/>
          <w:color w:val="000000"/>
          <w:sz w:val="32"/>
          <w:szCs w:val="32"/>
        </w:rPr>
      </w:pPr>
      <w:r>
        <w:rPr>
          <w:rFonts w:hint="eastAsia" w:ascii="仿宋" w:hAnsi="仿宋" w:eastAsia="仿宋" w:cs="仿宋"/>
          <w:sz w:val="32"/>
          <w:szCs w:val="32"/>
        </w:rPr>
        <w:t>1.</w:t>
      </w:r>
      <w:r>
        <w:rPr>
          <w:rFonts w:hint="eastAsia" w:ascii="方正仿宋_GBK" w:hAnsi="仿宋" w:eastAsia="方正仿宋_GBK"/>
          <w:color w:val="000000"/>
          <w:sz w:val="32"/>
          <w:szCs w:val="32"/>
        </w:rPr>
        <w:t xml:space="preserve">符合参赛条件的企业自愿登录中国创新创业大赛官网（网址：www.cxcyds.com）统一注册和报名，大赛官网是报名参赛的唯一渠道。报名企业在注册和身份认证后，应提交完整报名材料，并对参赛资料的真实性、完整性、准确性和规范性负责，保证提交的参赛资料不涉及国家秘密和侵犯他人的合法权益。若填报和上传的资料涉及国家和参赛企业秘密，请提交前做好脱密处理。 </w:t>
      </w:r>
      <w:r>
        <w:rPr>
          <w:rFonts w:ascii="方正仿宋_GBK" w:hAnsi="仿宋" w:eastAsia="方正仿宋_GBK"/>
          <w:color w:val="000000"/>
          <w:sz w:val="32"/>
          <w:szCs w:val="32"/>
        </w:rPr>
        <w:t xml:space="preserv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企业报名截止时间：</w:t>
      </w:r>
      <w:r>
        <w:rPr>
          <w:rFonts w:ascii="仿宋" w:hAnsi="仿宋" w:eastAsia="仿宋" w:cs="仿宋"/>
          <w:sz w:val="32"/>
          <w:szCs w:val="32"/>
        </w:rPr>
        <w:t>2025年6月15日</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各市州、直管市、林区科技管理部门要对参赛企业填报资料的真实性、完整性、准确性和规范性进行严格审核。省科技厅对各地审核确认的项目进行形式审查，重点审查报名资料是否齐全完备，审核合格项目计入市州赛有效项目基数。</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（二）市州赛</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市州赛由各市州、直管市、林区科技管理部门负责组织。参赛企业在大赛官网上完成报名和资格确认后，地方科技管理部门组织辖区内参赛企业参加市州赛。市州赛的比赛方式由地方科技管理部门自行确定，评审标准参照中国创新创业大赛评审标准执行，比赛过程要体现公开、公平、公正，评审结果需留档备查。</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2.市州赛结束后，各市州、直管市、林区科技管理部门依据比赛成绩确定拟晋级名单，正式行文推荐参加省赛半决赛，推荐晋级比例原则上不得高于地区有效报名数的60%。</w:t>
      </w:r>
    </w:p>
    <w:p>
      <w:pPr>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市州推荐截止时间：</w:t>
      </w:r>
      <w:r>
        <w:rPr>
          <w:rFonts w:ascii="仿宋_GB2312" w:hAnsi="仿宋" w:eastAsia="仿宋_GB2312" w:cs="仿宋"/>
          <w:kern w:val="0"/>
          <w:sz w:val="32"/>
          <w:szCs w:val="32"/>
        </w:rPr>
        <w:t>2025年7月1日前（完成晋级名单推荐）</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3.直接晋级半决赛企业不受市州推荐比例限制，晋级条件符合以下任一条件即可：</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国家级专精特新“小巨人”企业；荣获国家科学技术奖励（排名前五）或省科学技术奖励（二等奖及以上、排名前三）企业；省双创战略团队（A类、B类和C类）入选者创办的企业（入选人才为企业法定代表人或第一大股东，以工商部门登记数据为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企业在2024年1月1日（含）—2025年4月30日（含）期间获得股权投资（具体时间以工商股权变更登记日期为准），其中初创企业组企业获得投资100万元以上（含），成长企业组企业获得投资500万元以上（含），具体金额以实际到账投资额为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（3）企业在2024年1月1日（含）—2025年4月30日（含）期间获得单个银行贷款且实际放款金额2000万元以上（含），不区分初创企业组和成长企业组。</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（三）半决赛</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1.半决赛采取现场路演评审的方式，分新一代信息技术、生物医药、高端装备制造、新材料和新能源、新能源汽车、节能环保5个领域进行。大赛组委会办公室可根据领域报名量调整赛事。具体安排另行通知。</w:t>
      </w:r>
    </w:p>
    <w:p>
      <w:pPr>
        <w:spacing w:line="560" w:lineRule="exact"/>
        <w:ind w:firstLine="640" w:firstLineChars="200"/>
        <w:rPr>
          <w:rFonts w:ascii="仿宋_GB2312" w:hAnsi="仿宋" w:eastAsia="仿宋_GB2312" w:cs="仿宋"/>
          <w:kern w:val="0"/>
          <w:sz w:val="32"/>
          <w:szCs w:val="32"/>
        </w:rPr>
      </w:pPr>
      <w:r>
        <w:rPr>
          <w:rFonts w:hint="eastAsia" w:ascii="仿宋" w:hAnsi="仿宋" w:eastAsia="仿宋" w:cs="仿宋"/>
          <w:sz w:val="32"/>
          <w:szCs w:val="32"/>
        </w:rPr>
        <w:t>2.半决赛结束后，大赛组委会办公室根据成绩排序，结合各领域参赛数量，按一定比例确定赛事优胜企业名单及晋级全省总</w:t>
      </w:r>
      <w:r>
        <w:rPr>
          <w:rFonts w:hint="eastAsia" w:ascii="仿宋_GB2312" w:hAnsi="仿宋" w:eastAsia="仿宋_GB2312" w:cs="仿宋"/>
          <w:kern w:val="0"/>
          <w:sz w:val="32"/>
          <w:szCs w:val="32"/>
        </w:rPr>
        <w:t>决赛名单。</w:t>
      </w:r>
    </w:p>
    <w:p>
      <w:pPr>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半决赛截止时间：</w:t>
      </w:r>
      <w:r>
        <w:rPr>
          <w:rFonts w:ascii="仿宋_GB2312" w:hAnsi="仿宋" w:eastAsia="仿宋_GB2312" w:cs="仿宋"/>
          <w:kern w:val="0"/>
          <w:sz w:val="32"/>
          <w:szCs w:val="32"/>
        </w:rPr>
        <w:t>2025年7月11日</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（四）总决赛</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总决赛按照初创企业组和成长企业组进行比赛，采用现场评审、公开路演方式进行，按照得分高低确定等次奖。具体安排另行通知。</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决赛截止时间：2025年7月31日</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（五）国赛推荐</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根据中国创新创业大赛组委会办公室确定的晋级全国赛的名额分配原则，由省科技厅根据决赛成绩和尽职调查情况择优推荐入围全国赛名单。</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推荐截止时间：2025年8月15日</w:t>
      </w:r>
    </w:p>
    <w:p>
      <w:pPr>
        <w:spacing w:line="600" w:lineRule="exact"/>
        <w:ind w:firstLine="640" w:firstLineChars="200"/>
        <w:rPr>
          <w:rFonts w:ascii="方正黑体_GBK" w:hAnsi="方正黑体_GBK" w:eastAsia="方正黑体_GBK" w:cs="黑体"/>
          <w:sz w:val="32"/>
          <w:szCs w:val="32"/>
        </w:rPr>
      </w:pPr>
      <w:r>
        <w:rPr>
          <w:rFonts w:hint="eastAsia" w:ascii="方正黑体_GBK" w:hAnsi="方正黑体_GBK" w:eastAsia="方正黑体_GBK" w:cs="黑体"/>
          <w:sz w:val="32"/>
          <w:szCs w:val="32"/>
        </w:rPr>
        <w:t>四、奖项设置</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（一）优胜奖</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根据半决赛成绩和尽职调查结果，按初创企业组和成长企业组分别确定若干名优胜企业名单。获奖企业数量拟定为半决赛各小组参赛项目数的30%。</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（二）等次奖</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根据总决赛现场评分成绩排序确定一、二、三等奖。获一、二、三等奖者不再授予优胜奖。</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（三）优秀组织奖</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评选对象为大赛各类组织单位，根据报名企业数量和赛事组织情况，评选一批市州科技管理部门、高新区科技管理部门、县市区科技管理部门和科创园区作为赛事优秀组织单位。</w:t>
      </w:r>
    </w:p>
    <w:p>
      <w:pPr>
        <w:spacing w:line="600" w:lineRule="exact"/>
        <w:ind w:firstLine="640" w:firstLineChars="200"/>
        <w:rPr>
          <w:rFonts w:ascii="方正黑体_GBK" w:hAnsi="方正黑体_GBK" w:eastAsia="方正黑体_GBK" w:cs="黑体"/>
          <w:sz w:val="32"/>
          <w:szCs w:val="32"/>
        </w:rPr>
      </w:pPr>
      <w:r>
        <w:rPr>
          <w:rFonts w:hint="eastAsia" w:ascii="方正黑体_GBK" w:hAnsi="方正黑体_GBK" w:eastAsia="方正黑体_GBK" w:cs="黑体"/>
          <w:sz w:val="32"/>
          <w:szCs w:val="32"/>
        </w:rPr>
        <w:t>五、支持政策</w:t>
      </w:r>
    </w:p>
    <w:p>
      <w:pPr>
        <w:spacing w:line="600" w:lineRule="exact"/>
        <w:ind w:firstLine="643" w:firstLineChars="200"/>
        <w:rPr>
          <w:rFonts w:ascii="仿宋" w:hAnsi="仿宋" w:eastAsia="仿宋" w:cs="仿宋"/>
          <w:sz w:val="32"/>
          <w:szCs w:val="32"/>
        </w:rPr>
      </w:pPr>
      <w:r>
        <w:rPr>
          <w:rFonts w:hint="eastAsia" w:ascii="楷体" w:hAnsi="楷体" w:eastAsia="楷体" w:cs="楷体"/>
          <w:b/>
          <w:bCs/>
          <w:sz w:val="32"/>
          <w:szCs w:val="32"/>
        </w:rPr>
        <w:t>（一）资金扶持。</w:t>
      </w:r>
      <w:r>
        <w:rPr>
          <w:rFonts w:hint="eastAsia" w:ascii="仿宋" w:hAnsi="仿宋" w:eastAsia="仿宋" w:cs="仿宋"/>
          <w:sz w:val="32"/>
          <w:szCs w:val="32"/>
        </w:rPr>
        <w:t>对获得一、二、三等奖的参赛企业，经公示无异议后给予省级奖励资金支持。</w:t>
      </w:r>
    </w:p>
    <w:p>
      <w:pPr>
        <w:spacing w:line="600" w:lineRule="exact"/>
        <w:ind w:firstLine="643" w:firstLineChars="200"/>
        <w:rPr>
          <w:rFonts w:ascii="仿宋" w:hAnsi="仿宋" w:eastAsia="仿宋" w:cs="仿宋"/>
          <w:sz w:val="32"/>
          <w:szCs w:val="32"/>
        </w:rPr>
      </w:pPr>
      <w:r>
        <w:rPr>
          <w:rFonts w:hint="eastAsia" w:ascii="楷体" w:hAnsi="楷体" w:eastAsia="楷体" w:cs="楷体"/>
          <w:b/>
          <w:bCs/>
          <w:sz w:val="32"/>
          <w:szCs w:val="32"/>
        </w:rPr>
        <w:t>（二）宣传推介。</w:t>
      </w:r>
      <w:r>
        <w:rPr>
          <w:rFonts w:hint="eastAsia" w:ascii="仿宋" w:hAnsi="仿宋" w:eastAsia="仿宋" w:cs="仿宋"/>
          <w:sz w:val="32"/>
          <w:szCs w:val="32"/>
        </w:rPr>
        <w:t>邀请多家媒体对优秀创业人物、创业事迹进行广泛宣传报道，弘扬创新创业价值观，提升优秀创业企业的社会关注度和影响力。</w:t>
      </w:r>
    </w:p>
    <w:p>
      <w:pPr>
        <w:spacing w:line="600" w:lineRule="exact"/>
        <w:ind w:firstLine="643" w:firstLineChars="200"/>
        <w:rPr>
          <w:rFonts w:ascii="仿宋" w:hAnsi="仿宋" w:eastAsia="仿宋" w:cs="仿宋"/>
          <w:sz w:val="32"/>
          <w:szCs w:val="32"/>
        </w:rPr>
      </w:pPr>
      <w:r>
        <w:rPr>
          <w:rFonts w:hint="eastAsia" w:ascii="楷体" w:hAnsi="楷体" w:eastAsia="楷体" w:cs="楷体"/>
          <w:b/>
          <w:bCs/>
          <w:sz w:val="32"/>
          <w:szCs w:val="32"/>
        </w:rPr>
        <w:t>（三）公益培训。</w:t>
      </w:r>
      <w:r>
        <w:rPr>
          <w:rFonts w:hint="eastAsia" w:ascii="仿宋" w:hAnsi="仿宋" w:eastAsia="仿宋" w:cs="仿宋"/>
          <w:sz w:val="32"/>
          <w:szCs w:val="32"/>
        </w:rPr>
        <w:t>大赛合作机构为参赛企业提供创业政策、创业融资、商业模式梳理、股改上市及并购重组等方面的指导和培训。</w:t>
      </w:r>
    </w:p>
    <w:p>
      <w:pPr>
        <w:spacing w:line="600" w:lineRule="exact"/>
        <w:ind w:firstLine="643" w:firstLineChars="200"/>
        <w:rPr>
          <w:rFonts w:ascii="仿宋" w:hAnsi="仿宋" w:eastAsia="仿宋" w:cs="仿宋"/>
          <w:sz w:val="32"/>
          <w:szCs w:val="32"/>
        </w:rPr>
      </w:pPr>
      <w:r>
        <w:rPr>
          <w:rFonts w:hint="eastAsia" w:ascii="楷体" w:hAnsi="楷体" w:eastAsia="楷体" w:cs="楷体"/>
          <w:b/>
          <w:bCs/>
          <w:sz w:val="32"/>
          <w:szCs w:val="32"/>
        </w:rPr>
        <w:t>（四）融资对接。</w:t>
      </w:r>
      <w:r>
        <w:rPr>
          <w:rFonts w:hint="eastAsia" w:ascii="仿宋" w:hAnsi="仿宋" w:eastAsia="仿宋" w:cs="仿宋"/>
          <w:sz w:val="32"/>
          <w:szCs w:val="32"/>
        </w:rPr>
        <w:t>结合赛事各环节，同步开展投融资对接活动，联动我省金融机构和省内外创投机构，为参赛项目开展精准对接。</w:t>
      </w:r>
    </w:p>
    <w:p>
      <w:pPr>
        <w:spacing w:line="600" w:lineRule="exact"/>
        <w:ind w:firstLine="643" w:firstLineChars="200"/>
        <w:rPr>
          <w:rFonts w:ascii="仿宋" w:hAnsi="仿宋" w:eastAsia="仿宋" w:cs="仿宋"/>
          <w:sz w:val="32"/>
          <w:szCs w:val="32"/>
        </w:rPr>
      </w:pPr>
      <w:r>
        <w:rPr>
          <w:rFonts w:hint="eastAsia" w:ascii="楷体" w:hAnsi="楷体" w:eastAsia="楷体" w:cs="楷体"/>
          <w:b/>
          <w:bCs/>
          <w:sz w:val="32"/>
          <w:szCs w:val="32"/>
        </w:rPr>
        <w:t>（五）上市培育。</w:t>
      </w:r>
      <w:r>
        <w:rPr>
          <w:rFonts w:hint="eastAsia" w:ascii="仿宋" w:hAnsi="仿宋" w:eastAsia="仿宋" w:cs="仿宋"/>
          <w:sz w:val="32"/>
          <w:szCs w:val="32"/>
        </w:rPr>
        <w:t>对获得一、二、三等奖的参赛企业优先推荐纳入省级上市后备种子企业库，加强上市培育。</w:t>
      </w:r>
    </w:p>
    <w:p>
      <w:pPr>
        <w:spacing w:line="600" w:lineRule="exact"/>
        <w:rPr>
          <w:rFonts w:ascii="仿宋" w:hAnsi="仿宋" w:eastAsia="仿宋" w:cs="仿宋"/>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4FEE55-1ADD-4FEF-BB0D-FB6206E006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F219320C-F1A6-49A5-A768-6E35BFDCD967}"/>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CA0E4AA1-B749-4616-B6B7-E5F0060042A7}"/>
  </w:font>
  <w:font w:name="方正黑体_GBK">
    <w:panose1 w:val="03000509000000000000"/>
    <w:charset w:val="86"/>
    <w:family w:val="auto"/>
    <w:pitch w:val="default"/>
    <w:sig w:usb0="00000001" w:usb1="080E0000" w:usb2="00000000" w:usb3="00000000" w:csb0="00040000" w:csb1="00000000"/>
    <w:embedRegular r:id="rId4" w:fontKey="{1598072A-B8C2-4009-82C5-6DD6B6F86EA0}"/>
  </w:font>
  <w:font w:name="方正楷体_GBK">
    <w:panose1 w:val="03000509000000000000"/>
    <w:charset w:val="86"/>
    <w:family w:val="auto"/>
    <w:pitch w:val="default"/>
    <w:sig w:usb0="00000001" w:usb1="080E0000" w:usb2="00000000" w:usb3="00000000" w:csb0="00040000" w:csb1="00000000"/>
    <w:embedRegular r:id="rId5" w:fontKey="{BE9FC1B9-25C2-40FF-80FF-1B2840B3CF13}"/>
  </w:font>
  <w:font w:name="楷体">
    <w:panose1 w:val="02010609060101010101"/>
    <w:charset w:val="86"/>
    <w:family w:val="modern"/>
    <w:pitch w:val="default"/>
    <w:sig w:usb0="800002BF" w:usb1="38CF7CFA" w:usb2="00000016" w:usb3="00000000" w:csb0="00040001" w:csb1="00000000"/>
    <w:embedRegular r:id="rId6" w:fontKey="{2DACB421-3EDB-492C-BE3F-8E3D97B78B45}"/>
  </w:font>
  <w:font w:name="方正仿宋_GBK">
    <w:panose1 w:val="02000000000000000000"/>
    <w:charset w:val="86"/>
    <w:family w:val="auto"/>
    <w:pitch w:val="default"/>
    <w:sig w:usb0="A00002BF" w:usb1="38CF7CFA" w:usb2="00082016" w:usb3="00000000" w:csb0="00040001" w:csb1="00000000"/>
    <w:embedRegular r:id="rId7" w:fontKey="{8D816388-48C9-4EDC-BA5C-EF911D7BEB75}"/>
  </w:font>
  <w:font w:name="仿宋">
    <w:panose1 w:val="02010609060101010101"/>
    <w:charset w:val="86"/>
    <w:family w:val="modern"/>
    <w:pitch w:val="default"/>
    <w:sig w:usb0="800002BF" w:usb1="38CF7CFA" w:usb2="00000016" w:usb3="00000000" w:csb0="00040001" w:csb1="00000000"/>
    <w:embedRegular r:id="rId8" w:fontKey="{955A1805-8FB7-474F-81FD-AA9AED5BC4F0}"/>
  </w:font>
  <w:font w:name="微软雅黑">
    <w:panose1 w:val="020B0503020204020204"/>
    <w:charset w:val="86"/>
    <w:family w:val="swiss"/>
    <w:pitch w:val="default"/>
    <w:sig w:usb0="80000287" w:usb1="2ACF3C50" w:usb2="00000016" w:usb3="00000000" w:csb0="0004001F" w:csb1="00000000"/>
    <w:embedRegular r:id="rId9" w:fontKey="{F09697B8-144B-493A-AC37-0BF20903BB31}"/>
  </w:font>
  <w:font w:name="___WRD_EMBED_SUB_41">
    <w:panose1 w:val="02010609060101010101"/>
    <w:charset w:val="86"/>
    <w:family w:val="modern"/>
    <w:pitch w:val="default"/>
    <w:sig w:usb0="800002BF" w:usb1="38CF7CFA" w:usb2="00000016" w:usb3="00000000" w:csb0="00040001" w:csb1="00000000"/>
    <w:embedRegular r:id="rId10" w:fontKey="{C8E4FEA9-45B5-49F8-8FB3-276F1F8E4B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77F48"/>
    <w:rsid w:val="000546A4"/>
    <w:rsid w:val="00055313"/>
    <w:rsid w:val="00056020"/>
    <w:rsid w:val="000B2370"/>
    <w:rsid w:val="000E7B11"/>
    <w:rsid w:val="000F5285"/>
    <w:rsid w:val="00104851"/>
    <w:rsid w:val="001358BF"/>
    <w:rsid w:val="00145DA7"/>
    <w:rsid w:val="00151F5D"/>
    <w:rsid w:val="001825D5"/>
    <w:rsid w:val="00183DDF"/>
    <w:rsid w:val="001A2E6C"/>
    <w:rsid w:val="001A4904"/>
    <w:rsid w:val="002A435E"/>
    <w:rsid w:val="0031774E"/>
    <w:rsid w:val="003C17C7"/>
    <w:rsid w:val="003E7093"/>
    <w:rsid w:val="004D1E2C"/>
    <w:rsid w:val="005662C5"/>
    <w:rsid w:val="005E401D"/>
    <w:rsid w:val="00652C57"/>
    <w:rsid w:val="00680E4F"/>
    <w:rsid w:val="006946AE"/>
    <w:rsid w:val="006A1C83"/>
    <w:rsid w:val="00750A6D"/>
    <w:rsid w:val="0075260E"/>
    <w:rsid w:val="007B4412"/>
    <w:rsid w:val="007B73F1"/>
    <w:rsid w:val="007F20EA"/>
    <w:rsid w:val="00814B14"/>
    <w:rsid w:val="00835145"/>
    <w:rsid w:val="0088392F"/>
    <w:rsid w:val="00892729"/>
    <w:rsid w:val="008F5F72"/>
    <w:rsid w:val="00A03E97"/>
    <w:rsid w:val="00A5206D"/>
    <w:rsid w:val="00AA7E5A"/>
    <w:rsid w:val="00AC38CC"/>
    <w:rsid w:val="00AE1734"/>
    <w:rsid w:val="00B06C8B"/>
    <w:rsid w:val="00B168F9"/>
    <w:rsid w:val="00B6480F"/>
    <w:rsid w:val="00C73BFF"/>
    <w:rsid w:val="00C756AB"/>
    <w:rsid w:val="00C95F60"/>
    <w:rsid w:val="00D21704"/>
    <w:rsid w:val="00D60588"/>
    <w:rsid w:val="00DC59CD"/>
    <w:rsid w:val="00DD4A8B"/>
    <w:rsid w:val="00DE77C9"/>
    <w:rsid w:val="00DF4333"/>
    <w:rsid w:val="00E22B06"/>
    <w:rsid w:val="00E2425C"/>
    <w:rsid w:val="00E25B84"/>
    <w:rsid w:val="00E31A09"/>
    <w:rsid w:val="00E5110E"/>
    <w:rsid w:val="00EA16AE"/>
    <w:rsid w:val="00F22F43"/>
    <w:rsid w:val="00F44F67"/>
    <w:rsid w:val="00F753C9"/>
    <w:rsid w:val="00F93F61"/>
    <w:rsid w:val="03345AEF"/>
    <w:rsid w:val="03BF2C70"/>
    <w:rsid w:val="06B331CE"/>
    <w:rsid w:val="18377F48"/>
    <w:rsid w:val="18DA45EA"/>
    <w:rsid w:val="202820DF"/>
    <w:rsid w:val="20465FBF"/>
    <w:rsid w:val="241D4406"/>
    <w:rsid w:val="25A305AE"/>
    <w:rsid w:val="25A6650D"/>
    <w:rsid w:val="28C668F3"/>
    <w:rsid w:val="2DF5ACC6"/>
    <w:rsid w:val="2E0C4DEE"/>
    <w:rsid w:val="32955096"/>
    <w:rsid w:val="357E55D8"/>
    <w:rsid w:val="396A50BF"/>
    <w:rsid w:val="3BF11F69"/>
    <w:rsid w:val="3F7A2500"/>
    <w:rsid w:val="40642868"/>
    <w:rsid w:val="575D65B9"/>
    <w:rsid w:val="647629E6"/>
    <w:rsid w:val="70B21E99"/>
    <w:rsid w:val="71324139"/>
    <w:rsid w:val="717007BD"/>
    <w:rsid w:val="722A4E10"/>
    <w:rsid w:val="768D4BF0"/>
    <w:rsid w:val="782C1786"/>
    <w:rsid w:val="798578CD"/>
    <w:rsid w:val="7DC25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Times New Roman" w:hAnsi="Times New Roman" w:eastAsia="宋体" w:cs="Times New Roman"/>
      <w:color w:val="000000"/>
      <w:sz w:val="24"/>
      <w:szCs w:val="24"/>
      <w:lang w:val="en-US" w:eastAsia="zh-CN" w:bidi="ar-SA"/>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Heading1"/>
    <w:basedOn w:val="1"/>
    <w:next w:val="1"/>
    <w:qFormat/>
    <w:uiPriority w:val="0"/>
    <w:pPr>
      <w:spacing w:before="100" w:beforeAutospacing="1" w:after="100" w:afterAutospacing="1"/>
      <w:jc w:val="left"/>
      <w:textAlignment w:val="baseline"/>
    </w:pPr>
    <w:rPr>
      <w:rFonts w:ascii="宋体" w:hAnsi="宋体" w:eastAsia="宋体" w:cs="Times New Roman"/>
      <w:b/>
      <w:kern w:val="44"/>
      <w:sz w:val="48"/>
      <w:szCs w:val="48"/>
    </w:rPr>
  </w:style>
  <w:style w:type="character" w:customStyle="1" w:styleId="9">
    <w:name w:val="批注框文本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2194</Words>
  <Characters>2310</Characters>
  <Lines>37</Lines>
  <Paragraphs>10</Paragraphs>
  <TotalTime>77</TotalTime>
  <ScaleCrop>false</ScaleCrop>
  <LinksUpToDate>false</LinksUpToDate>
  <CharactersWithSpaces>2357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2025-05-22T09:17:00Z</dcterms:created>
  <dc:creator>PENG</dc:creator>
  <cp:lastModifiedBy>张伟</cp:lastModifiedBy>
  <cp:lastPrinted>2025-05-27T10:06:00Z</cp:lastPrinted>
  <dcterms:modified xsi:type="dcterms:W3CDTF">2025-06-06T07:55:40Z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0731C6498BBEFB030D8A426892FF097B_43</vt:lpwstr>
  </property>
  <property fmtid="{D5CDD505-2E9C-101B-9397-08002B2CF9AE}" pid="4" name="KSOTemplateDocerSaveRecord">
    <vt:lpwstr>eyJoZGlkIjoiMTFmYWM1MzdmZmZjOWU1Mzg0ZWEzYzM5ZTgzYWQzZmQiLCJ1c2VySWQiOiIzMDcwMzUwMzgifQ==</vt:lpwstr>
  </property>
</Properties>
</file>