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华文隶书" w:hAnsi="华文隶书" w:eastAsia="华文隶书" w:cs="华文隶书"/>
          <w:i/>
          <w:kern w:val="2"/>
          <w:sz w:val="48"/>
          <w:szCs w:val="48"/>
          <w:lang w:val="en-US" w:eastAsia="zh-CN" w:bidi="ar"/>
        </w:rPr>
      </w:pPr>
      <w:r>
        <w:rPr>
          <w:rFonts w:hint="eastAsia" w:ascii="华文隶书" w:hAnsi="华文隶书" w:eastAsia="华文隶书" w:cs="华文隶书"/>
          <w:i/>
          <w:kern w:val="2"/>
          <w:sz w:val="48"/>
          <w:szCs w:val="48"/>
          <w:lang w:val="en-US" w:eastAsia="zh-CN" w:bidi="ar"/>
        </w:rPr>
        <w:t>加强纪律教育  通报反面典型</w:t>
      </w:r>
    </w:p>
    <w:p>
      <w:pPr>
        <w:keepNext w:val="0"/>
        <w:keepLines w:val="0"/>
        <w:widowControl w:val="0"/>
        <w:suppressLineNumbers w:val="0"/>
        <w:spacing w:before="0" w:beforeAutospacing="0" w:after="0" w:afterAutospacing="0"/>
        <w:ind w:left="0" w:right="0"/>
        <w:jc w:val="center"/>
        <w:rPr>
          <w:rFonts w:hint="eastAsia" w:ascii="华文隶书" w:hAnsi="华文隶书" w:eastAsia="华文隶书" w:cs="华文隶书"/>
          <w:i/>
          <w:kern w:val="2"/>
          <w:sz w:val="48"/>
          <w:szCs w:val="48"/>
          <w:lang w:val="en-US" w:eastAsia="zh-CN" w:bidi="ar"/>
        </w:rPr>
      </w:pPr>
      <w:r>
        <w:rPr>
          <w:rFonts w:hint="eastAsia" w:ascii="华文隶书" w:hAnsi="华文隶书" w:eastAsia="华文隶书" w:cs="华文隶书"/>
          <w:i/>
          <w:kern w:val="2"/>
          <w:sz w:val="48"/>
          <w:szCs w:val="48"/>
          <w:lang w:val="en-US" w:eastAsia="zh-CN" w:bidi="ar"/>
        </w:rPr>
        <w:t>（2022年9月）</w:t>
      </w:r>
    </w:p>
    <w:p>
      <w:pPr>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b/>
          <w:bCs/>
          <w:sz w:val="44"/>
          <w:szCs w:val="44"/>
          <w:lang w:val="en-US" w:eastAsia="zh-CN"/>
        </w:rPr>
      </w:pPr>
      <w:r>
        <w:rPr>
          <w:rFonts w:hint="eastAsia"/>
          <w:b/>
          <w:bCs/>
          <w:sz w:val="44"/>
          <w:szCs w:val="44"/>
          <w:lang w:val="en-US" w:eastAsia="zh-CN"/>
        </w:rPr>
        <w:t>教育部通报四起违反教师职业行为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b/>
          <w:bCs/>
          <w:sz w:val="44"/>
          <w:szCs w:val="44"/>
          <w:lang w:val="en-US" w:eastAsia="zh-CN"/>
        </w:rPr>
      </w:pPr>
      <w:r>
        <w:rPr>
          <w:rFonts w:hint="eastAsia"/>
          <w:b/>
          <w:bCs/>
          <w:sz w:val="44"/>
          <w:szCs w:val="44"/>
          <w:lang w:val="en-US" w:eastAsia="zh-CN"/>
        </w:rPr>
        <w:t>十项准则典型案例</w:t>
      </w:r>
    </w:p>
    <w:p>
      <w:pPr>
        <w:rPr>
          <w:rFonts w:ascii="宋体" w:hAnsi="宋体" w:eastAsia="宋体" w:cs="宋体"/>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案例一  广东省清远市连州市城南小学教师成某某吸毒问题。</w:t>
      </w:r>
      <w:r>
        <w:rPr>
          <w:rFonts w:hint="eastAsia" w:ascii="仿宋_GB2312" w:hAnsi="仿宋_GB2312" w:eastAsia="仿宋_GB2312" w:cs="仿宋_GB2312"/>
          <w:b w:val="0"/>
          <w:bCs w:val="0"/>
          <w:kern w:val="2"/>
          <w:sz w:val="32"/>
          <w:szCs w:val="32"/>
          <w:lang w:val="en-US" w:eastAsia="zh-CN" w:bidi="ar-SA"/>
        </w:rPr>
        <w:t>2020年7月，成某某因吸毒被行政拘留。成某某的行为违反了《新时代中小学教师职业行为十项准则》第二项规定。根据《中国共产党纪律处分条例》《事业单位工作人员处分暂行规定》《中小学教师违反职业道德行为处理办法（2018年修订）》等相关规定，给予成某某开除党籍和撤职处分，撤销其教师资格，列入教师资格限制库。给予其所在</w:t>
      </w:r>
      <w:bookmarkStart w:id="0" w:name="_GoBack"/>
      <w:bookmarkEnd w:id="0"/>
      <w:r>
        <w:rPr>
          <w:rFonts w:hint="eastAsia" w:ascii="仿宋_GB2312" w:hAnsi="仿宋_GB2312" w:eastAsia="仿宋_GB2312" w:cs="仿宋_GB2312"/>
          <w:b w:val="0"/>
          <w:bCs w:val="0"/>
          <w:kern w:val="2"/>
          <w:sz w:val="32"/>
          <w:szCs w:val="32"/>
          <w:lang w:val="en-US" w:eastAsia="zh-CN" w:bidi="ar-SA"/>
        </w:rPr>
        <w:t>学校校长和副校长提醒谈话和诫勉谈话处理。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案例二 江西省豫章师范学院教师尹某某学术不端问题。</w:t>
      </w:r>
      <w:r>
        <w:rPr>
          <w:rFonts w:hint="eastAsia" w:ascii="仿宋_GB2312" w:hAnsi="仿宋_GB2312" w:eastAsia="仿宋_GB2312" w:cs="仿宋_GB2312"/>
          <w:b w:val="0"/>
          <w:bCs w:val="0"/>
          <w:kern w:val="2"/>
          <w:sz w:val="32"/>
          <w:szCs w:val="32"/>
          <w:lang w:val="en-US" w:eastAsia="zh-CN" w:bidi="ar-SA"/>
        </w:rPr>
        <w:t>2020年12月，尹某某在某期刊上发表的论文涉嫌抄袭他人论文中的实验内容和实验结果，于2021年8月在该期刊发表致歉及撤稿声明。尹某某的行为违反了《新时代高校教师职业行为十项准则》第七项规定。根据《事业单位工作人员处分暂行规定》《教育部关于高校教师师德失范行为处理的指导意见》等相关规定，给予尹某某警告处分，取消其在评奖评优、职务晋升、职称评定、岗位聘用、干部选任、申报人才计划和科研项目等方面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案例三  南开大学教师李某某违规使用经费、与学生发生不正当关系问题。</w:t>
      </w:r>
      <w:r>
        <w:rPr>
          <w:rFonts w:hint="eastAsia" w:ascii="仿宋_GB2312" w:hAnsi="仿宋_GB2312" w:eastAsia="仿宋_GB2312" w:cs="仿宋_GB2312"/>
          <w:b w:val="0"/>
          <w:bCs w:val="0"/>
          <w:kern w:val="2"/>
          <w:sz w:val="32"/>
          <w:szCs w:val="32"/>
          <w:lang w:val="en-US" w:eastAsia="zh-CN" w:bidi="ar-SA"/>
        </w:rPr>
        <w:t>2008年至2013年期间，李某某违规支出9项差旅费，学校对李某某进行批评教育并责令退还报销经费。2020年至2021年期间，李某某存在与学生不正当关系。李某某的行为违反了《新时代高校教师职业行为十项准则》第六项规定。根据《事业单位工作人员处分暂行规定》《教育部关于高校教师师德失范行为处理的指导意见》等相关规定，给予李某某降低岗位等级处分，作出解聘处理，撤销其教师资格，列入教师资格限制库。对其所在单位党政主要负责人进行约谈和诫勉谈话，责令作出书面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3"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案例四 山东省青岛求实职业技术学院教师李某某体罚学生问题。</w:t>
      </w:r>
      <w:r>
        <w:rPr>
          <w:rFonts w:hint="eastAsia" w:ascii="仿宋_GB2312" w:hAnsi="仿宋_GB2312" w:eastAsia="仿宋_GB2312" w:cs="仿宋_GB2312"/>
          <w:b w:val="0"/>
          <w:bCs w:val="0"/>
          <w:kern w:val="2"/>
          <w:sz w:val="32"/>
          <w:szCs w:val="32"/>
          <w:lang w:val="en-US" w:eastAsia="zh-CN" w:bidi="ar-SA"/>
        </w:rPr>
        <w:t>2021年11月，李某某（辅导员）在对3名学生进行批评教育过程对其进行体罚，其中2名学生为轻微伤，李某某被公安机关行政拘留并处罚款500元。李某某的行为违反了《新时代高校教师职业行为十项准则》第五项规定。根据《事业单位工作人员处分暂行规定》《教育部关于高校教师师德失范行为处理的指导意见》等相关规定，给予李某某开除处分。给予其所在二级学院院长警告处分，给予学院有关负责人诫勉谈话处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隶书">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F18B4"/>
    <w:rsid w:val="15F3305D"/>
    <w:rsid w:val="28A94503"/>
    <w:rsid w:val="324810F1"/>
    <w:rsid w:val="3CF52378"/>
    <w:rsid w:val="3FCC2A31"/>
    <w:rsid w:val="42604C8B"/>
    <w:rsid w:val="470063C0"/>
    <w:rsid w:val="53852874"/>
    <w:rsid w:val="5FE975A7"/>
    <w:rsid w:val="60C76124"/>
    <w:rsid w:val="61813F0F"/>
    <w:rsid w:val="62DD03DB"/>
    <w:rsid w:val="644D620F"/>
    <w:rsid w:val="698E1D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2022-08-30T08:59:18Z</cp:lastPrinted>
  <dcterms:modified xsi:type="dcterms:W3CDTF">2022-08-30T09:05:10Z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