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32"/>
          <w:szCs w:val="32"/>
        </w:rPr>
      </w:pPr>
      <w:r>
        <w:rPr>
          <w:rFonts w:ascii="文星黑体" w:hAnsi="文星黑体" w:eastAsia="文星黑体" w:cs="文星黑体"/>
          <w:i w:val="0"/>
          <w:caps w:val="0"/>
          <w:color w:val="333333"/>
          <w:spacing w:val="0"/>
          <w:sz w:val="32"/>
          <w:szCs w:val="32"/>
          <w:bdr w:val="none" w:color="auto" w:sz="0" w:space="0"/>
          <w:shd w:val="clear" w:fill="FFFFFF"/>
        </w:rPr>
        <w:t>附件</w:t>
      </w:r>
      <w:r>
        <w:rPr>
          <w:rFonts w:hint="default" w:ascii="文星黑体" w:hAnsi="文星黑体" w:eastAsia="文星黑体" w:cs="文星黑体"/>
          <w:i w:val="0"/>
          <w:caps w:val="0"/>
          <w:color w:val="333333"/>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333333"/>
          <w:spacing w:val="0"/>
          <w:sz w:val="32"/>
          <w:szCs w:val="32"/>
        </w:rPr>
      </w:pPr>
      <w:bookmarkStart w:id="0" w:name="_GoBack"/>
      <w:r>
        <w:rPr>
          <w:rFonts w:ascii="文星标宋" w:hAnsi="文星标宋" w:eastAsia="文星标宋" w:cs="文星标宋"/>
          <w:i w:val="0"/>
          <w:caps w:val="0"/>
          <w:color w:val="333333"/>
          <w:spacing w:val="0"/>
          <w:sz w:val="44"/>
          <w:szCs w:val="44"/>
          <w:bdr w:val="none" w:color="auto" w:sz="0" w:space="0"/>
          <w:shd w:val="clear" w:fill="FFFFFF"/>
        </w:rPr>
        <w:t>2019</w:t>
      </w:r>
      <w:r>
        <w:rPr>
          <w:rFonts w:hint="default" w:ascii="文星标宋" w:hAnsi="文星标宋" w:eastAsia="文星标宋" w:cs="文星标宋"/>
          <w:i w:val="0"/>
          <w:caps w:val="0"/>
          <w:color w:val="333333"/>
          <w:spacing w:val="0"/>
          <w:sz w:val="44"/>
          <w:szCs w:val="44"/>
          <w:bdr w:val="none" w:color="auto" w:sz="0" w:space="0"/>
          <w:shd w:val="clear" w:fill="FFFFFF"/>
        </w:rPr>
        <w:t>年武汉市科普讲解大赛实施方案</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182" w:firstLine="0"/>
        <w:jc w:val="left"/>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ascii="文星仿宋" w:hAnsi="文星仿宋" w:eastAsia="文星仿宋" w:cs="文星仿宋"/>
          <w:i w:val="0"/>
          <w:caps w:val="0"/>
          <w:color w:val="333333"/>
          <w:spacing w:val="0"/>
          <w:sz w:val="32"/>
          <w:szCs w:val="32"/>
          <w:bdr w:val="none" w:color="auto" w:sz="0" w:space="0"/>
          <w:shd w:val="clear" w:fill="FFFFFF"/>
        </w:rPr>
        <w:t>为弘扬科学精神，普及科技知识，提升公民科学素养；提高科普场馆、科普基地的科普传播水平；提升科技工作者、讲解员、科普志愿者等科学传播者的科普讲解能力，在全市掀起讲科学、爱科学、用科学的热潮，推动科普事业与科技创新比翼发展。</w:t>
      </w:r>
      <w:r>
        <w:rPr>
          <w:rFonts w:hint="default" w:ascii="文星仿宋" w:hAnsi="文星仿宋" w:eastAsia="文星仿宋" w:cs="文星仿宋"/>
          <w:i w:val="0"/>
          <w:caps w:val="0"/>
          <w:color w:val="333333"/>
          <w:spacing w:val="0"/>
          <w:sz w:val="32"/>
          <w:szCs w:val="32"/>
          <w:bdr w:val="none" w:color="auto" w:sz="0" w:space="0"/>
          <w:shd w:val="clear" w:fill="FFFFFF"/>
        </w:rPr>
        <w:t>武汉市科技局拟举办2019年武汉市科普讲解大赛。具体方案如下：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黑体" w:hAnsi="文星黑体" w:eastAsia="文星黑体" w:cs="文星黑体"/>
          <w:i w:val="0"/>
          <w:caps w:val="0"/>
          <w:color w:val="333333"/>
          <w:spacing w:val="0"/>
          <w:sz w:val="32"/>
          <w:szCs w:val="32"/>
          <w:bdr w:val="none" w:color="auto" w:sz="0" w:space="0"/>
          <w:shd w:val="clear" w:fill="FFFFFF"/>
        </w:rPr>
        <w:t>一、赛事安排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大赛分为预赛及决赛两个阶段。经预赛选拔，前20名选手或30名（总人数超过90人）的选手晋级决赛。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ascii="文星楷体" w:hAnsi="文星楷体" w:eastAsia="文星楷体" w:cs="文星楷体"/>
          <w:i w:val="0"/>
          <w:caps w:val="0"/>
          <w:color w:val="333333"/>
          <w:spacing w:val="0"/>
          <w:sz w:val="32"/>
          <w:szCs w:val="32"/>
          <w:bdr w:val="none" w:color="auto" w:sz="0" w:space="0"/>
          <w:shd w:val="clear" w:fill="FFFFFF"/>
        </w:rPr>
        <w:t>比赛形式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（一）预赛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b/>
          <w:i w:val="0"/>
          <w:caps w:val="0"/>
          <w:color w:val="333333"/>
          <w:spacing w:val="0"/>
          <w:sz w:val="32"/>
          <w:szCs w:val="32"/>
          <w:bdr w:val="none" w:color="auto" w:sz="0" w:space="0"/>
          <w:shd w:val="clear" w:fill="FFFFFF"/>
        </w:rPr>
        <w:t>形式：自主命题讲解</w:t>
      </w:r>
      <w:r>
        <w:rPr>
          <w:rFonts w:hint="default" w:ascii="文星仿宋" w:hAnsi="文星仿宋" w:eastAsia="文星仿宋" w:cs="文星仿宋"/>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自主命题讲解主题内容以《中国公民科学素质基准》中的自然科学和社会科学知识为主，自主命题环节选手可通过表述设定场景和对象。时长为4分钟。选手须借助PPT或者视频等多媒体手段辅助进行讲解,丰富舞台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（二）决赛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i w:val="0"/>
          <w:caps w:val="0"/>
          <w:color w:val="333333"/>
          <w:spacing w:val="0"/>
          <w:sz w:val="32"/>
          <w:szCs w:val="32"/>
        </w:rPr>
      </w:pPr>
      <w:r>
        <w:rPr>
          <w:rStyle w:val="4"/>
          <w:rFonts w:hint="default" w:ascii="Times New Roman" w:hAnsi="Times New Roman" w:cs="Times New Roman"/>
          <w:i w:val="0"/>
          <w:caps w:val="0"/>
          <w:color w:val="333333"/>
          <w:spacing w:val="0"/>
          <w:sz w:val="32"/>
          <w:szCs w:val="32"/>
          <w:bdr w:val="none" w:color="auto" w:sz="0" w:space="0"/>
          <w:shd w:val="clear" w:fill="FFFFFF"/>
        </w:rPr>
        <w:t>形式：自主命题讲解和随机命题讲解</w:t>
      </w:r>
      <w:r>
        <w:rPr>
          <w:rFonts w:hint="default" w:ascii="Times New Roman" w:hAnsi="Times New Roman" w:cs="Times New Roman"/>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1、自主命题讲解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要求与预赛环节相同。选题可与预赛相同。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2、随机命题讲解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通过看图讲解的形式进行，由选手在20张图片中现场随机抽取确定命题，讲解内容必须与图片内容密切相关。该环节主要考核选手的随机反应能力和发散思维。讲解时间为2分钟。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预赛和决赛中，选手出场时,播放20秒个人风采展示视频。该环节不作比赛评分,视频由选手准备。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黑体" w:hAnsi="文星黑体" w:eastAsia="文星黑体" w:cs="文星黑体"/>
          <w:i w:val="0"/>
          <w:caps w:val="0"/>
          <w:color w:val="333333"/>
          <w:spacing w:val="0"/>
          <w:sz w:val="32"/>
          <w:szCs w:val="32"/>
          <w:bdr w:val="none" w:color="auto" w:sz="0" w:space="0"/>
          <w:shd w:val="clear" w:fill="FFFFFF"/>
        </w:rPr>
        <w:t>二、评审与评分标准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由大赛主办方从科普场馆、高校、协会等邀请有关专家组成评审专家组。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（一）预赛为自主命题讲解，总分100分。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分别从内容陈述、表达效果、整体形象、讲解用时四方面进行评分。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内容陈述 （60分）：内容必须是自然科学和社会科学知识，否则不得分。 要求：科学准确、重点突出； 层次清楚、合乎逻辑。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表达效果（30分）。要求：发音标准、吐字清晰； 通俗易懂、深入浅出。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整体形象（10分）。要求： 衣着得体、精神饱满； 举止大方、自然协调。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讲解用时。限时4分钟，不足3分钟扣2分，超时10秒后讲解中止扣2分。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（二）决赛总分100分</w:t>
      </w:r>
      <w:r>
        <w:rPr>
          <w:rFonts w:ascii="仿宋" w:hAnsi="仿宋" w:eastAsia="仿宋" w:cs="仿宋"/>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1、 </w:t>
      </w:r>
      <w:r>
        <w:rPr>
          <w:rFonts w:hint="default" w:ascii="文星仿宋" w:hAnsi="文星仿宋" w:eastAsia="文星仿宋" w:cs="文星仿宋"/>
          <w:b/>
          <w:i w:val="0"/>
          <w:caps w:val="0"/>
          <w:color w:val="333333"/>
          <w:spacing w:val="0"/>
          <w:sz w:val="32"/>
          <w:szCs w:val="32"/>
          <w:bdr w:val="none" w:color="auto" w:sz="0" w:space="0"/>
          <w:shd w:val="clear" w:fill="FFFFFF"/>
        </w:rPr>
        <w:t>自主命题讲解（70分）</w:t>
      </w:r>
      <w:r>
        <w:rPr>
          <w:rFonts w:hint="default" w:ascii="文星仿宋" w:hAnsi="文星仿宋" w:eastAsia="文星仿宋" w:cs="文星仿宋"/>
          <w:i w:val="0"/>
          <w:caps w:val="0"/>
          <w:color w:val="333333"/>
          <w:spacing w:val="0"/>
          <w:sz w:val="32"/>
          <w:szCs w:val="32"/>
          <w:bdr w:val="none" w:color="auto" w:sz="0" w:space="0"/>
          <w:shd w:val="clear" w:fill="FFFFFF"/>
        </w:rPr>
        <w:t>。评分标准与预赛自主讲解相同。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2、 </w:t>
      </w:r>
      <w:r>
        <w:rPr>
          <w:rFonts w:hint="default" w:ascii="文星仿宋" w:hAnsi="文星仿宋" w:eastAsia="文星仿宋" w:cs="文星仿宋"/>
          <w:b/>
          <w:i w:val="0"/>
          <w:caps w:val="0"/>
          <w:color w:val="333333"/>
          <w:spacing w:val="0"/>
          <w:sz w:val="32"/>
          <w:szCs w:val="32"/>
          <w:bdr w:val="none" w:color="auto" w:sz="0" w:space="0"/>
          <w:shd w:val="clear" w:fill="FFFFFF"/>
        </w:rPr>
        <w:t>随机命题讲解（30分）</w:t>
      </w:r>
      <w:r>
        <w:rPr>
          <w:rFonts w:hint="default" w:ascii="文星仿宋" w:hAnsi="文星仿宋" w:eastAsia="文星仿宋" w:cs="文星仿宋"/>
          <w:i w:val="0"/>
          <w:caps w:val="0"/>
          <w:color w:val="333333"/>
          <w:spacing w:val="0"/>
          <w:sz w:val="32"/>
          <w:szCs w:val="32"/>
          <w:bdr w:val="none" w:color="auto" w:sz="0" w:space="0"/>
          <w:shd w:val="clear" w:fill="FFFFFF"/>
        </w:rPr>
        <w:t>。选手从现场提供的20个图片中选取图片后，在10秒准备时间后开始计时讲解。随机命题讲解的20个主题将于比赛前两周在2019武汉科普讲解大赛QQ群中公布，群号626897020，供选手提前做好准备。从以下五个方面进行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主题：要求主题立论一致，合乎逻辑；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内容：要求内容重点突出，寓意深刻；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特色：要求密切联系生活，特色鲜明；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思路和语言：要求讲解思路清晰，语言流畅；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讲解用时：自主命题讲解用时要求与预赛相同，随机命题限时2分钟，不足1分钟扣2分，超时10秒后讲解中止扣2分。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黑体" w:hAnsi="文星黑体" w:eastAsia="文星黑体" w:cs="文星黑体"/>
          <w:i w:val="0"/>
          <w:caps w:val="0"/>
          <w:color w:val="333333"/>
          <w:spacing w:val="0"/>
          <w:sz w:val="32"/>
          <w:szCs w:val="32"/>
          <w:bdr w:val="none" w:color="auto" w:sz="0" w:space="0"/>
          <w:shd w:val="clear" w:fill="FFFFFF"/>
        </w:rPr>
        <w:t>三、上场顺序和评分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（一）选手抽签确定上场顺序，佩带号码牌上场，未参与抽签的选手不能参赛。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（二）设置7名专家评委，共同对自主命题讲解和随机命题讲解进行打分。</w:t>
      </w:r>
      <w:r>
        <w:rPr>
          <w:rFonts w:hint="default" w:ascii="文星仿宋" w:hAnsi="文星仿宋" w:eastAsia="文星仿宋" w:cs="文星仿宋"/>
          <w:i w:val="0"/>
          <w:caps w:val="0"/>
          <w:color w:val="333333"/>
          <w:spacing w:val="0"/>
          <w:sz w:val="32"/>
          <w:szCs w:val="32"/>
          <w:bdr w:val="none" w:color="auto" w:sz="0" w:space="0"/>
          <w:shd w:val="clear" w:fill="FFFFFF"/>
        </w:rPr>
        <w:t>打分采用现场打分、亮分和公布成绩的方式进行。自主命题讲解、随机命题讲解环节，所有评委打分去掉一个最高分和一个最低分，取剩下5位评委打分的平均数，为选手最终讲解得分，将选手的讲解得分与讲解用时扣分分数综合，得出该选手的总分数。若遇选手总分数相同则按评委的第二个最高分高低决定名次，若评委的第二个最高分相同则按第三个最高分高低决定名次，以此类推；若遇评委具体打分均相同，则以现场加试的方式决定名次。比赛计分保留到小数点后一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黑体" w:hAnsi="文星黑体" w:eastAsia="文星黑体" w:cs="文星黑体"/>
          <w:i w:val="0"/>
          <w:caps w:val="0"/>
          <w:color w:val="333333"/>
          <w:spacing w:val="0"/>
          <w:sz w:val="32"/>
          <w:szCs w:val="32"/>
          <w:bdr w:val="none" w:color="auto" w:sz="0" w:space="0"/>
          <w:shd w:val="clear" w:fill="FFFFFF"/>
        </w:rPr>
        <w:t>四、奖项设置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1. 本届大赛设特等奖2名，一等奖3名，二等奖5名，三等奖10名，优秀奖20名。评分前十名的选手将被授予“2019年武汉市十佳科普使者”称号。赛后主办方将对前十名获奖选手进行培训，再综合评选推荐2名选手参加全国科普讲解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2. 专项奖。入围决赛选手可参与最佳形象奖、最佳口才奖和最具人气奖评选，男女各1名。由决赛现场观众及评委选出，票数多者当选。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3. 优秀组织奖。对参与活动积极、组织得力、成绩优异的单位颁发优秀组织奖。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4. 优秀指导教师奖。为在整个比赛过程中对参赛选手进行辅导且选手进入了决赛的指导教师颁发优秀指导教师奖。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黑体" w:hAnsi="文星黑体" w:eastAsia="文星黑体" w:cs="文星黑体"/>
          <w:i w:val="0"/>
          <w:caps w:val="0"/>
          <w:color w:val="333333"/>
          <w:spacing w:val="0"/>
          <w:sz w:val="32"/>
          <w:szCs w:val="32"/>
          <w:bdr w:val="none" w:color="auto" w:sz="0" w:space="0"/>
          <w:shd w:val="clear" w:fill="FFFFFF"/>
        </w:rPr>
        <w:t>五、监督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为保证大赛的公平、公正、公开，大赛成立独立监督组对决赛活动进行监督。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黑体" w:hAnsi="文星黑体" w:eastAsia="文星黑体" w:cs="文星黑体"/>
          <w:i w:val="0"/>
          <w:caps w:val="0"/>
          <w:color w:val="333333"/>
          <w:spacing w:val="0"/>
          <w:sz w:val="32"/>
          <w:szCs w:val="32"/>
          <w:bdr w:val="none" w:color="auto" w:sz="0" w:space="0"/>
          <w:shd w:val="clear" w:fill="FFFFFF"/>
        </w:rPr>
        <w:t>六、有关要求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（一）报名要求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1、填写《2019年武汉市科普讲解大赛报名表》同时附上本人近期2寸免冠电子版照片。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2、报名选手需制作20秒以内的个人简介展示视频(用于参赛时播放)，画面清晰流畅。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3、报名选手需提交讲解词的书面稿件；参赛选手在讲解中需自制视频或者PPT进行讲解辅助展示。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4、个人简介视频、讲解稿件、视频或辅助讲解的PPT等资料请备注选手姓名、单位、联系方式发至主办方邮箱whkjfy@126.com。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（二）讲解要求。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选手讲解时可说明情景设置情况，明确讲解对象。要求配戴耳麦，拿遥控器或激光笔，全程自行操作视频或PPT等播放设备，不得由别人协助。自我介绍视频统一用MP4等通用编码格式，画面比例16:9，全高清1920*1080，文件不大于100M。提供的PPT(可配有背景音乐)须为WPS、OFFICE 2010等通用版本，画面比例16:9，PPT第一页无动作无声音（用于后台画面准备），选手自行操作到第二页开始声音和动作效果，PPT中若插入视频请使用WMV格式。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参赛选手讲解时所需的服装、道具、多媒体等由参赛单位或选手自备。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楷体" w:hAnsi="文星楷体" w:eastAsia="文星楷体" w:cs="文星楷体"/>
          <w:i w:val="0"/>
          <w:caps w:val="0"/>
          <w:color w:val="333333"/>
          <w:spacing w:val="0"/>
          <w:sz w:val="32"/>
          <w:szCs w:val="32"/>
          <w:bdr w:val="none" w:color="auto" w:sz="0" w:space="0"/>
          <w:shd w:val="clear" w:fill="FFFFFF"/>
        </w:rPr>
        <w:t>（三）参加全国科普讲解大赛选手的差旅费等费用由主办方承担</w:t>
      </w:r>
      <w:r>
        <w:rPr>
          <w:rFonts w:hint="default" w:ascii="文星仿宋" w:hAnsi="文星仿宋" w:eastAsia="文星仿宋" w:cs="文星仿宋"/>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32"/>
          <w:szCs w:val="32"/>
        </w:rPr>
      </w:pPr>
      <w:r>
        <w:rPr>
          <w:rFonts w:hint="default" w:ascii="文星仿宋" w:hAnsi="文星仿宋" w:eastAsia="文星仿宋" w:cs="文星仿宋"/>
          <w:i w:val="0"/>
          <w:caps w:val="0"/>
          <w:color w:val="333333"/>
          <w:spacing w:val="0"/>
          <w:sz w:val="32"/>
          <w:szCs w:val="32"/>
          <w:bdr w:val="none" w:color="auto" w:sz="0" w:space="0"/>
          <w:shd w:val="clear" w:fill="FFFFFF"/>
        </w:rPr>
        <w:t>本实施方案由2019年武汉市科普讲解大赛主办方负责解释。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黑体">
    <w:altName w:val="黑体"/>
    <w:panose1 w:val="00000000000000000000"/>
    <w:charset w:val="00"/>
    <w:family w:val="auto"/>
    <w:pitch w:val="default"/>
    <w:sig w:usb0="00000000" w:usb1="00000000" w:usb2="00000000" w:usb3="00000000" w:csb0="00000000" w:csb1="0000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星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1B7B"/>
    <w:rsid w:val="6039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2019-03-19T02:40:00Z</dcterms:created>
  <dc:creator>窦莹莹</dc:creator>
  <cp:lastModifiedBy>窦莹莹</cp:lastModifiedBy>
  <dcterms:modified xsi:type="dcterms:W3CDTF">2019-03-19T02:41:06Z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