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spacing w:line="600" w:lineRule="exact"/>
        <w:jc w:val="left"/>
        <w:rPr>
          <w:rFonts w:hint="default" w:ascii="黑体" w:hAnsi="黑体" w:eastAsia="黑体" w:cs="方正小标宋简体"/>
          <w:color w:val="auto"/>
          <w:szCs w:val="32"/>
          <w:u w:val="none"/>
          <w:lang w:val="en-US" w:eastAsia="zh-CN"/>
        </w:rPr>
      </w:pPr>
      <w:r>
        <w:rPr>
          <w:rFonts w:hint="eastAsia" w:ascii="黑体" w:hAnsi="黑体" w:eastAsia="黑体"/>
          <w:color w:val="auto"/>
          <w:szCs w:val="32"/>
          <w:u w:val="none"/>
        </w:rPr>
        <w:t>附件</w:t>
      </w:r>
      <w:r>
        <w:rPr>
          <w:rFonts w:hint="eastAsia" w:ascii="黑体" w:hAnsi="黑体" w:eastAsia="黑体"/>
          <w:color w:val="auto"/>
          <w:szCs w:val="32"/>
          <w:u w:val="none"/>
          <w:lang w:val="en-US" w:eastAsia="zh-CN"/>
        </w:rPr>
        <w:t>10</w:t>
      </w:r>
    </w:p>
    <w:p>
      <w:pPr>
        <w:suppressAutoHyphens/>
        <w:spacing w:line="600" w:lineRule="exact"/>
        <w:jc w:val="center"/>
        <w:rPr>
          <w:rFonts w:hint="eastAsia" w:ascii="仿宋_GB2312" w:hAnsi="方正小标宋简体" w:cs="方正小标宋简体"/>
          <w:color w:val="auto"/>
          <w:szCs w:val="32"/>
          <w:u w:val="none"/>
        </w:rPr>
      </w:pPr>
    </w:p>
    <w:p>
      <w:pPr>
        <w:suppressAutoHyphens/>
        <w:spacing w:line="600" w:lineRule="exact"/>
        <w:jc w:val="center"/>
        <w:rPr>
          <w:rFonts w:ascii="方正小标宋_GBK" w:hAnsi="方正小标宋简体" w:eastAsia="方正小标宋_GBK" w:cs="方正小标宋简体"/>
          <w:color w:val="auto"/>
          <w:sz w:val="44"/>
          <w:szCs w:val="44"/>
          <w:u w:val="none"/>
        </w:rPr>
      </w:pPr>
      <w:r>
        <w:rPr>
          <w:rFonts w:hint="eastAsia" w:ascii="方正小标宋_GBK" w:hAnsi="方正小标宋简体" w:eastAsia="方正小标宋_GBK" w:cs="方正小标宋简体"/>
          <w:color w:val="auto"/>
          <w:sz w:val="44"/>
          <w:szCs w:val="44"/>
          <w:u w:val="none"/>
        </w:rPr>
        <w:t>中医药创新发展联合基金项目</w:t>
      </w:r>
      <w:r>
        <w:rPr>
          <w:rFonts w:hint="eastAsia" w:ascii="方正小标宋_GBK" w:hAnsi="方正小标宋简体" w:eastAsia="方正小标宋_GBK" w:cs="方正小标宋简体"/>
          <w:color w:val="auto"/>
          <w:sz w:val="44"/>
          <w:szCs w:val="44"/>
          <w:u w:val="none"/>
          <w:lang w:eastAsia="zh-CN"/>
        </w:rPr>
        <w:t>申报</w:t>
      </w:r>
      <w:bookmarkStart w:id="0" w:name="_GoBack"/>
      <w:bookmarkEnd w:id="0"/>
      <w:r>
        <w:rPr>
          <w:rFonts w:hint="eastAsia" w:ascii="方正小标宋_GBK" w:hAnsi="方正小标宋简体" w:eastAsia="方正小标宋_GBK" w:cs="方正小标宋简体"/>
          <w:color w:val="auto"/>
          <w:sz w:val="44"/>
          <w:szCs w:val="44"/>
          <w:u w:val="none"/>
        </w:rPr>
        <w:t>指南</w:t>
      </w:r>
    </w:p>
    <w:p>
      <w:pPr>
        <w:suppressAutoHyphens/>
        <w:spacing w:line="600" w:lineRule="exact"/>
        <w:rPr>
          <w:rFonts w:ascii="方正小标宋_GBK" w:hAnsi="方正小标宋简体" w:eastAsia="方正小标宋_GBK" w:cs="方正小标宋简体"/>
          <w:color w:val="auto"/>
          <w:sz w:val="44"/>
          <w:szCs w:val="44"/>
          <w:u w:val="none"/>
        </w:rPr>
      </w:pPr>
    </w:p>
    <w:p>
      <w:pPr>
        <w:spacing w:line="600" w:lineRule="exact"/>
        <w:ind w:firstLine="640" w:firstLineChars="200"/>
        <w:rPr>
          <w:rFonts w:hint="eastAsia" w:ascii="仿宋_GB2312" w:hAnsi="仿宋_GB2312" w:eastAsia="仿宋_GB2312" w:cs="仿宋_GB2312"/>
          <w:color w:val="auto"/>
          <w:szCs w:val="32"/>
          <w:u w:val="none"/>
        </w:rPr>
      </w:pPr>
      <w:r>
        <w:rPr>
          <w:rFonts w:hint="eastAsia" w:ascii="仿宋_GB2312" w:hAnsi="仿宋_GB2312" w:eastAsia="仿宋_GB2312" w:cs="仿宋_GB2312"/>
          <w:color w:val="auto"/>
          <w:szCs w:val="32"/>
          <w:u w:val="none"/>
        </w:rPr>
        <w:t>为发挥湖北省自然科学基金的导向作用，构建基础研究多元化投入机制，湖北省科学技术厅与湖北中医药大学、湖北省中医院共同设立湖北省自然科学基金中医药创新发展联合基金，围绕中医药科学技术发展中的紧迫需求，开展基础研究和应用基础研究，促进协同创新，提升自主创新能力。本联合基金是湖北省自然科学基金的组成部分，有关项目申请、评审和管理按照《湖北省自然科学基金管理办法》以及相关协议执行。</w:t>
      </w:r>
    </w:p>
    <w:p>
      <w:pPr>
        <w:spacing w:line="600" w:lineRule="exact"/>
        <w:ind w:firstLine="640" w:firstLineChars="200"/>
        <w:rPr>
          <w:rFonts w:hint="eastAsia" w:ascii="仿宋_GB2312" w:hAnsi="仿宋_GB2312" w:eastAsia="仿宋_GB2312" w:cs="仿宋_GB2312"/>
          <w:color w:val="auto"/>
          <w:szCs w:val="32"/>
          <w:u w:val="none"/>
        </w:rPr>
      </w:pPr>
      <w:r>
        <w:rPr>
          <w:rFonts w:hint="eastAsia" w:ascii="仿宋_GB2312" w:hAnsi="仿宋_GB2312" w:eastAsia="仿宋_GB2312" w:cs="仿宋_GB2312"/>
          <w:color w:val="auto"/>
          <w:szCs w:val="32"/>
          <w:u w:val="none"/>
        </w:rPr>
        <w:t>本联合基金重点项目资助额度原则上20万元/项，项目执行期为3年；培育项目资助额度原则上10万元/项，项目执行期为2年。具体立项资助经费额度以正式立项文件为准。项目依托单位必须确保本联合基金资助资金专款专用。</w:t>
      </w:r>
    </w:p>
    <w:p>
      <w:pPr>
        <w:spacing w:line="600" w:lineRule="exact"/>
        <w:ind w:firstLine="640" w:firstLineChars="200"/>
        <w:rPr>
          <w:rFonts w:hint="eastAsia" w:ascii="仿宋_GB2312" w:hAnsi="仿宋_GB2312" w:eastAsia="仿宋_GB2312" w:cs="仿宋_GB2312"/>
          <w:color w:val="auto"/>
          <w:szCs w:val="32"/>
          <w:u w:val="none"/>
        </w:rPr>
      </w:pPr>
      <w:r>
        <w:rPr>
          <w:rFonts w:hint="eastAsia" w:ascii="仿宋_GB2312" w:hAnsi="仿宋_GB2312" w:eastAsia="仿宋_GB2312" w:cs="仿宋_GB2312"/>
          <w:color w:val="auto"/>
          <w:szCs w:val="32"/>
          <w:u w:val="none"/>
        </w:rPr>
        <w:t>本联合基金仅面向省自然科学基金依托单位申报（依托单位注册申请规定详见《湖北省自然科学基金管理办法》第九条、第十四条），公平竞争，择优支持。鼓励各依托单位联合湖北中医药大学、湖北省中医院共同申报。</w:t>
      </w:r>
    </w:p>
    <w:p>
      <w:pPr>
        <w:spacing w:line="600" w:lineRule="exact"/>
        <w:ind w:firstLine="640" w:firstLineChars="200"/>
        <w:rPr>
          <w:rFonts w:hint="eastAsia" w:ascii="方正黑体_GBK" w:hAnsi="方正黑体_GBK" w:eastAsia="方正黑体_GBK" w:cs="方正黑体_GBK"/>
          <w:color w:val="auto"/>
          <w:szCs w:val="32"/>
          <w:u w:val="none"/>
        </w:rPr>
      </w:pPr>
      <w:r>
        <w:rPr>
          <w:rFonts w:hint="eastAsia" w:ascii="方正黑体_GBK" w:hAnsi="方正黑体_GBK" w:eastAsia="方正黑体_GBK" w:cs="方正黑体_GBK"/>
          <w:color w:val="auto"/>
          <w:szCs w:val="32"/>
          <w:u w:val="none"/>
        </w:rPr>
        <w:t>一、重点项目指南</w:t>
      </w:r>
    </w:p>
    <w:p>
      <w:pPr>
        <w:spacing w:line="600" w:lineRule="exact"/>
        <w:ind w:firstLine="640" w:firstLineChars="200"/>
        <w:rPr>
          <w:rFonts w:ascii="仿宋_GB2312" w:hAnsi="方正仿宋_GBK" w:cs="方正仿宋_GBK"/>
          <w:color w:val="auto"/>
          <w:szCs w:val="32"/>
          <w:u w:val="none"/>
        </w:rPr>
      </w:pPr>
      <w:r>
        <w:rPr>
          <w:rFonts w:hint="eastAsia" w:ascii="仿宋_GB2312" w:hAnsi="方正仿宋_GBK" w:cs="方正仿宋_GBK"/>
          <w:color w:val="auto"/>
          <w:szCs w:val="32"/>
          <w:u w:val="none"/>
        </w:rPr>
        <w:t>1.扶正益气法改善脓毒症心功能不全机制研究（学科代码360）</w:t>
      </w:r>
    </w:p>
    <w:p>
      <w:pPr>
        <w:suppressAutoHyphens/>
        <w:spacing w:line="600" w:lineRule="exact"/>
        <w:ind w:firstLine="640" w:firstLineChars="200"/>
        <w:rPr>
          <w:rFonts w:hint="eastAsia" w:ascii="方正小标宋_GBK" w:hAnsi="方正小标宋简体" w:eastAsia="方正小标宋_GBK" w:cs="方正小标宋简体"/>
          <w:color w:val="auto"/>
          <w:sz w:val="44"/>
          <w:szCs w:val="44"/>
          <w:u w:val="none"/>
        </w:rPr>
      </w:pPr>
      <w:r>
        <w:rPr>
          <w:rFonts w:hint="eastAsia" w:ascii="仿宋_GB2312" w:hAnsi="方正仿宋_GBK" w:cs="方正仿宋_GBK"/>
          <w:color w:val="auto"/>
          <w:szCs w:val="32"/>
          <w:u w:val="none"/>
        </w:rPr>
        <w:t>构建基因敲除动物模型，阐明扶正益气法通过调控NETosis抑制感染诱发炎性复合体、减少心肌细胞炎性风暴、改善脓毒症心功能不全的多靶点作用机制。</w:t>
      </w:r>
    </w:p>
    <w:p>
      <w:pPr>
        <w:spacing w:line="600" w:lineRule="exact"/>
        <w:ind w:firstLine="640" w:firstLineChars="200"/>
        <w:rPr>
          <w:rFonts w:ascii="仿宋_GB2312" w:hAnsi="方正仿宋_GBK" w:cs="方正仿宋_GBK"/>
          <w:color w:val="auto"/>
          <w:szCs w:val="32"/>
          <w:u w:val="none"/>
        </w:rPr>
      </w:pPr>
      <w:r>
        <w:rPr>
          <w:rFonts w:hint="eastAsia" w:ascii="仿宋_GB2312" w:hAnsi="方正仿宋_GBK" w:cs="方正仿宋_GBK"/>
          <w:color w:val="auto"/>
          <w:szCs w:val="32"/>
          <w:u w:val="none"/>
        </w:rPr>
        <w:t>2.腹部温通刮痧疗法延缓衰老的临床疗效及其机制研究（学科代码360）</w:t>
      </w:r>
    </w:p>
    <w:p>
      <w:pPr>
        <w:spacing w:line="600" w:lineRule="exact"/>
        <w:ind w:firstLine="640" w:firstLineChars="200"/>
        <w:rPr>
          <w:rFonts w:ascii="仿宋_GB2312" w:hAnsi="方正仿宋_GBK" w:cs="方正仿宋_GBK"/>
          <w:color w:val="auto"/>
          <w:szCs w:val="32"/>
          <w:u w:val="none"/>
        </w:rPr>
      </w:pPr>
      <w:r>
        <w:rPr>
          <w:rFonts w:hint="eastAsia" w:ascii="仿宋_GB2312" w:hAnsi="方正仿宋_GBK" w:cs="方正仿宋_GBK"/>
          <w:color w:val="auto"/>
          <w:szCs w:val="32"/>
          <w:u w:val="none"/>
        </w:rPr>
        <w:t>基于扶阳理论，整合创新中医传统诊疗技术，形成腹部温通刮痧疗法应用于老年治未病领域，从衰老相关分泌表型角度探讨该疗法对延缓衰老作用的关键机制，建立该疗法抗衰老的评价方案，制定并完善操作规范，评价抗衰老的临床疗效，为其临床应用和技术推广提供科学依据。</w:t>
      </w:r>
    </w:p>
    <w:p>
      <w:pPr>
        <w:spacing w:line="600" w:lineRule="exact"/>
        <w:ind w:firstLine="640" w:firstLineChars="200"/>
        <w:rPr>
          <w:rFonts w:ascii="仿宋_GB2312" w:hAnsi="方正仿宋_GBK" w:cs="方正仿宋_GBK"/>
          <w:color w:val="auto"/>
          <w:szCs w:val="32"/>
          <w:u w:val="none"/>
        </w:rPr>
      </w:pPr>
      <w:r>
        <w:rPr>
          <w:rFonts w:hint="eastAsia" w:ascii="仿宋_GB2312" w:hAnsi="方正仿宋_GBK" w:cs="方正仿宋_GBK"/>
          <w:color w:val="auto"/>
          <w:szCs w:val="32"/>
          <w:u w:val="none"/>
        </w:rPr>
        <w:t>3.解毒承气汤治疗脓毒症多器官损害的分子机制研究（学科代码360）</w:t>
      </w:r>
    </w:p>
    <w:p>
      <w:pPr>
        <w:spacing w:line="600" w:lineRule="exact"/>
        <w:ind w:firstLine="640" w:firstLineChars="200"/>
        <w:rPr>
          <w:rFonts w:ascii="仿宋_GB2312" w:hAnsi="方正仿宋_GBK" w:cs="方正仿宋_GBK"/>
          <w:color w:val="auto"/>
          <w:szCs w:val="32"/>
          <w:u w:val="none"/>
        </w:rPr>
      </w:pPr>
      <w:r>
        <w:rPr>
          <w:rFonts w:hint="eastAsia" w:ascii="仿宋_GB2312" w:hAnsi="方正仿宋_GBK" w:cs="方正仿宋_GBK"/>
          <w:color w:val="auto"/>
          <w:szCs w:val="32"/>
          <w:u w:val="none"/>
        </w:rPr>
        <w:t>建立脓毒症肺肠损害相关基因敲除小鼠模型和细胞模型，进行解毒承气汤干预线粒体自噬通路调控研究，阐明“菌毒并治”法治疗脓毒症多器官损害的分子作用机制，为“通里攻下”法应用于脓毒症治疗提供理论依据。</w:t>
      </w:r>
    </w:p>
    <w:p>
      <w:pPr>
        <w:spacing w:line="600" w:lineRule="exact"/>
        <w:ind w:firstLine="640" w:firstLineChars="200"/>
        <w:rPr>
          <w:rFonts w:ascii="仿宋_GB2312" w:hAnsi="方正仿宋_GBK" w:cs="方正仿宋_GBK"/>
          <w:color w:val="auto"/>
          <w:szCs w:val="32"/>
          <w:u w:val="none"/>
        </w:rPr>
      </w:pPr>
      <w:r>
        <w:rPr>
          <w:rFonts w:hint="eastAsia" w:ascii="仿宋_GB2312" w:hAnsi="方正仿宋_GBK" w:cs="方正仿宋_GBK"/>
          <w:color w:val="auto"/>
          <w:szCs w:val="32"/>
          <w:u w:val="none"/>
        </w:rPr>
        <w:t>4.不同类型木质纤维素干扰芥子多酚释放和药用功效的作用机制研究（学科代码360）</w:t>
      </w:r>
    </w:p>
    <w:p>
      <w:pPr>
        <w:spacing w:line="600" w:lineRule="exact"/>
        <w:ind w:firstLine="640" w:firstLineChars="200"/>
        <w:rPr>
          <w:rFonts w:ascii="仿宋_GB2312" w:hAnsi="方正仿宋_GBK" w:cs="方正仿宋_GBK"/>
          <w:color w:val="auto"/>
          <w:szCs w:val="32"/>
          <w:u w:val="none"/>
        </w:rPr>
      </w:pPr>
      <w:r>
        <w:rPr>
          <w:rFonts w:hint="eastAsia" w:ascii="仿宋_GB2312" w:hAnsi="方正仿宋_GBK" w:cs="方正仿宋_GBK"/>
          <w:color w:val="auto"/>
          <w:szCs w:val="32"/>
          <w:u w:val="none"/>
        </w:rPr>
        <w:t>以十字花科植物芥子为研究对象，采用微波耦合真菌发酵预处理，分析木质纤维素的结构和比例变化对多酚类物质释放的影响；结合代谢组学分析，对芥子提取物的组成、抗氧化作用和抑菌特性进行系统研究，并揭示其药效物质基础。</w:t>
      </w:r>
    </w:p>
    <w:p>
      <w:pPr>
        <w:spacing w:line="600" w:lineRule="exact"/>
        <w:ind w:firstLine="640" w:firstLineChars="200"/>
        <w:rPr>
          <w:rFonts w:ascii="仿宋_GB2312" w:hAnsi="方正仿宋_GBK" w:cs="方正仿宋_GBK"/>
          <w:color w:val="auto"/>
          <w:szCs w:val="32"/>
          <w:u w:val="none"/>
        </w:rPr>
      </w:pPr>
      <w:r>
        <w:rPr>
          <w:rFonts w:hint="eastAsia" w:ascii="仿宋_GB2312" w:hAnsi="方正仿宋_GBK" w:cs="方正仿宋_GBK"/>
          <w:color w:val="auto"/>
          <w:szCs w:val="32"/>
          <w:u w:val="none"/>
        </w:rPr>
        <w:t>5.基于“温阳化饮”理论的阴阳调理灸治疗肥胖患者的临床疗效及机制研究（学科代码360）</w:t>
      </w:r>
    </w:p>
    <w:p>
      <w:pPr>
        <w:spacing w:line="600" w:lineRule="exact"/>
        <w:ind w:firstLine="640" w:firstLineChars="200"/>
        <w:rPr>
          <w:rFonts w:ascii="仿宋_GB2312" w:hAnsi="方正仿宋_GBK" w:cs="方正仿宋_GBK"/>
          <w:color w:val="auto"/>
          <w:szCs w:val="32"/>
          <w:u w:val="none"/>
        </w:rPr>
      </w:pPr>
      <w:r>
        <w:rPr>
          <w:rFonts w:hint="eastAsia" w:ascii="仿宋_GB2312" w:hAnsi="方正仿宋_GBK" w:cs="方正仿宋_GBK"/>
          <w:color w:val="auto"/>
          <w:szCs w:val="32"/>
          <w:u w:val="none"/>
        </w:rPr>
        <w:t>基于“温阳化饮”理论，比较阴阳调理灸治疗前后肥胖患者肠道菌群变化，评价该疗法对肥胖患者的临床疗效</w:t>
      </w:r>
      <w:r>
        <w:rPr>
          <w:rFonts w:hint="eastAsia" w:ascii="仿宋_GB2312" w:hAnsi="方正仿宋_GBK" w:cs="方正仿宋_GBK"/>
          <w:color w:val="auto"/>
          <w:szCs w:val="32"/>
          <w:u w:val="none"/>
          <w:lang w:eastAsia="zh-CN"/>
        </w:rPr>
        <w:t>，</w:t>
      </w:r>
      <w:r>
        <w:rPr>
          <w:rFonts w:hint="eastAsia" w:ascii="仿宋_GB2312" w:hAnsi="方正仿宋_GBK" w:cs="方正仿宋_GBK"/>
          <w:color w:val="auto"/>
          <w:szCs w:val="32"/>
          <w:u w:val="none"/>
        </w:rPr>
        <w:t>采用多组学联合菌群分析技术，探讨阴阳调理灸调节肠道菌群及其代谢产物信号通路促进米色脂肪棕色化的关键机制，结合伪无菌小鼠粪菌移植实验，验证阴阳调理灸治疗肥胖的有效靶点及有益菌群，阐释该疗法的分子机制。</w:t>
      </w:r>
    </w:p>
    <w:p>
      <w:pPr>
        <w:spacing w:line="600" w:lineRule="exact"/>
        <w:ind w:firstLine="640" w:firstLineChars="200"/>
        <w:rPr>
          <w:rFonts w:ascii="仿宋_GB2312" w:hAnsi="方正仿宋_GBK" w:cs="方正仿宋_GBK"/>
          <w:color w:val="auto"/>
          <w:szCs w:val="32"/>
          <w:u w:val="none"/>
        </w:rPr>
      </w:pPr>
      <w:r>
        <w:rPr>
          <w:rFonts w:hint="eastAsia" w:ascii="仿宋_GB2312" w:hAnsi="方正仿宋_GBK" w:cs="方正仿宋_GBK"/>
          <w:color w:val="auto"/>
          <w:szCs w:val="32"/>
          <w:u w:val="none"/>
        </w:rPr>
        <w:t>6.化痰类中药逆转肝癌血管生成拟态的机制研究（学科代码360）</w:t>
      </w:r>
    </w:p>
    <w:p>
      <w:pPr>
        <w:spacing w:line="600" w:lineRule="exact"/>
        <w:ind w:firstLine="640" w:firstLineChars="200"/>
        <w:rPr>
          <w:rFonts w:ascii="仿宋_GB2312" w:hAnsi="仿宋_GB2312" w:cs="仿宋_GB2312"/>
          <w:color w:val="auto"/>
          <w:szCs w:val="32"/>
          <w:u w:val="none"/>
        </w:rPr>
      </w:pPr>
      <w:r>
        <w:rPr>
          <w:rFonts w:hint="eastAsia" w:ascii="仿宋_GB2312" w:hAnsi="方正仿宋_GBK" w:cs="方正仿宋_GBK"/>
          <w:color w:val="auto"/>
          <w:szCs w:val="32"/>
          <w:u w:val="none"/>
        </w:rPr>
        <w:t>以气血痰郁四伤学说理论为基础，构建“痰瘀-血管拟态生成”动物模型和“缺氧状态”肝癌</w:t>
      </w:r>
      <w:r>
        <w:rPr>
          <w:rFonts w:hint="eastAsia" w:ascii="仿宋_GB2312" w:hAnsi="方正仿宋_GBK" w:cs="方正仿宋_GBK"/>
          <w:color w:val="auto"/>
          <w:szCs w:val="32"/>
          <w:u w:val="none"/>
          <w:lang w:eastAsia="zh-CN"/>
        </w:rPr>
        <w:t>细</w:t>
      </w:r>
      <w:r>
        <w:rPr>
          <w:rFonts w:hint="eastAsia" w:ascii="仿宋_GB2312" w:hAnsi="方正仿宋_GBK" w:cs="方正仿宋_GBK"/>
          <w:color w:val="auto"/>
          <w:szCs w:val="32"/>
          <w:u w:val="none"/>
        </w:rPr>
        <w:t>胞模型，研究化痰类中药在肿瘤缺氧微环境下，通过调控缺氧诱导因</w:t>
      </w:r>
      <w:r>
        <w:rPr>
          <w:rFonts w:hint="eastAsia" w:ascii="仿宋_GB2312" w:hAnsi="仿宋_GB2312" w:cs="仿宋_GB2312"/>
          <w:color w:val="auto"/>
          <w:szCs w:val="32"/>
          <w:u w:val="none"/>
        </w:rPr>
        <w:t>子和激活血管生成基因的表达，抑制血管生成拟态的形成机制，探索化痰类中药治疗肝癌的新靶点，为该类药物的临床转化提供及中医理论基础。</w:t>
      </w:r>
    </w:p>
    <w:p>
      <w:pPr>
        <w:spacing w:line="600" w:lineRule="exact"/>
        <w:ind w:firstLine="640" w:firstLineChars="200"/>
        <w:rPr>
          <w:rFonts w:ascii="仿宋_GB2312" w:hAnsi="方正仿宋_GBK" w:cs="方正仿宋_GBK"/>
          <w:color w:val="auto"/>
          <w:szCs w:val="32"/>
          <w:u w:val="none"/>
        </w:rPr>
      </w:pPr>
      <w:r>
        <w:rPr>
          <w:rFonts w:hint="eastAsia" w:ascii="仿宋_GB2312" w:hAnsi="仿宋_GB2312" w:cs="仿宋_GB2312"/>
          <w:color w:val="auto"/>
          <w:szCs w:val="32"/>
          <w:u w:val="none"/>
        </w:rPr>
        <w:t>7.扶正祛邪法抑制膀胱癌复发的分子机制研究</w:t>
      </w:r>
      <w:r>
        <w:rPr>
          <w:rFonts w:hint="eastAsia" w:ascii="仿宋_GB2312" w:hAnsi="方正仿宋_GBK" w:cs="方正仿宋_GBK"/>
          <w:color w:val="auto"/>
          <w:szCs w:val="32"/>
          <w:u w:val="none"/>
        </w:rPr>
        <w:t>（学科代码320）</w:t>
      </w:r>
    </w:p>
    <w:p>
      <w:pPr>
        <w:spacing w:line="600" w:lineRule="exact"/>
        <w:ind w:firstLine="640" w:firstLineChars="200"/>
        <w:rPr>
          <w:rFonts w:ascii="仿宋_GB2312" w:hAnsi="方正仿宋_GBK" w:cs="方正仿宋_GBK"/>
          <w:color w:val="auto"/>
          <w:szCs w:val="32"/>
          <w:u w:val="none"/>
        </w:rPr>
      </w:pPr>
      <w:r>
        <w:rPr>
          <w:rFonts w:hint="eastAsia" w:ascii="仿宋_GB2312" w:hAnsi="方正仿宋_GBK" w:cs="方正仿宋_GBK"/>
          <w:color w:val="auto"/>
          <w:szCs w:val="32"/>
          <w:u w:val="none"/>
        </w:rPr>
        <w:t>研究膀胱癌肿瘤微环境肿瘤相关巨噬细胞、肿瘤干细胞与免疫细胞交叉互话的调控效应，探讨中医验方极化肿瘤相关巨噬细胞、抑制肿瘤干细胞重塑免疫微环境的作用机理，阐明扶正祛邪法抑制膀胱癌复发的分子机制，为中医疗法治疗膀胱癌提供理论依据。</w:t>
      </w:r>
    </w:p>
    <w:p>
      <w:pPr>
        <w:spacing w:line="600" w:lineRule="exact"/>
        <w:ind w:firstLine="640" w:firstLineChars="200"/>
        <w:rPr>
          <w:rFonts w:ascii="仿宋_GB2312" w:hAnsi="方正仿宋_GBK" w:cs="方正仿宋_GBK"/>
          <w:color w:val="auto"/>
          <w:szCs w:val="32"/>
          <w:u w:val="none"/>
        </w:rPr>
      </w:pPr>
      <w:r>
        <w:rPr>
          <w:rFonts w:hint="eastAsia" w:ascii="仿宋_GB2312" w:hAnsi="方正仿宋_GBK" w:cs="方正仿宋_GBK"/>
          <w:color w:val="auto"/>
          <w:szCs w:val="32"/>
          <w:u w:val="none"/>
        </w:rPr>
        <w:t>8.“标本配穴”针灸法防治卵巢早衰的生物学机制研究（学科代码360）</w:t>
      </w:r>
    </w:p>
    <w:p>
      <w:pPr>
        <w:spacing w:line="600" w:lineRule="exact"/>
        <w:ind w:firstLine="640" w:firstLineChars="200"/>
        <w:rPr>
          <w:rFonts w:ascii="仿宋_GB2312" w:hAnsi="方正仿宋_GBK" w:cs="方正仿宋_GBK"/>
          <w:color w:val="auto"/>
          <w:szCs w:val="32"/>
          <w:u w:val="none"/>
        </w:rPr>
      </w:pPr>
      <w:r>
        <w:rPr>
          <w:rFonts w:hint="eastAsia" w:ascii="仿宋_GB2312" w:hAnsi="方正仿宋_GBK" w:cs="方正仿宋_GBK"/>
          <w:color w:val="auto"/>
          <w:szCs w:val="32"/>
          <w:u w:val="none"/>
        </w:rPr>
        <w:t>基于卵巢早衰中医病机和相关分子生物学机制，探讨“标本配穴”针灸法对卵巢早衰的防治作用靶点，优化针灸防治卵巢早衰腧穴配伍方法。</w:t>
      </w:r>
    </w:p>
    <w:p>
      <w:pPr>
        <w:spacing w:line="600" w:lineRule="exact"/>
        <w:ind w:firstLine="640" w:firstLineChars="200"/>
        <w:rPr>
          <w:rFonts w:ascii="仿宋_GB2312" w:hAnsi="方正仿宋_GBK" w:cs="方正仿宋_GBK"/>
          <w:color w:val="auto"/>
          <w:szCs w:val="32"/>
          <w:u w:val="none"/>
        </w:rPr>
      </w:pPr>
      <w:r>
        <w:rPr>
          <w:rFonts w:hint="eastAsia" w:ascii="仿宋_GB2312" w:hAnsi="方正仿宋_GBK" w:cs="方正仿宋_GBK"/>
          <w:color w:val="auto"/>
          <w:szCs w:val="32"/>
          <w:u w:val="none"/>
        </w:rPr>
        <w:t>9.AI辅助药物设计姜黄素化合物的靶向结构修饰及其防治肝衰竭的成药性研究（学科代码360）</w:t>
      </w:r>
    </w:p>
    <w:p>
      <w:pPr>
        <w:spacing w:line="600" w:lineRule="exact"/>
        <w:ind w:firstLine="640" w:firstLineChars="200"/>
        <w:rPr>
          <w:rFonts w:ascii="仿宋_GB2312" w:hAnsi="方正仿宋_GBK" w:cs="方正仿宋_GBK"/>
          <w:color w:val="auto"/>
          <w:szCs w:val="32"/>
          <w:u w:val="none"/>
        </w:rPr>
      </w:pPr>
      <w:r>
        <w:rPr>
          <w:rFonts w:hint="eastAsia" w:ascii="仿宋_GB2312" w:hAnsi="方正仿宋_GBK" w:cs="方正仿宋_GBK"/>
          <w:color w:val="auto"/>
          <w:szCs w:val="32"/>
          <w:u w:val="none"/>
        </w:rPr>
        <w:t>应用AI辅助药物设计技术对中药姜黄素类化合物进行分析预测和结构修饰，构建姜黄素结构修饰靶向预测体系，获得生物靶向单体化合物</w:t>
      </w:r>
      <w:r>
        <w:rPr>
          <w:rFonts w:hint="eastAsia" w:ascii="仿宋_GB2312" w:hAnsi="方正仿宋_GBK" w:cs="方正仿宋_GBK"/>
          <w:color w:val="auto"/>
          <w:szCs w:val="32"/>
          <w:u w:val="none"/>
          <w:lang w:eastAsia="zh-CN"/>
        </w:rPr>
        <w:t>，</w:t>
      </w:r>
      <w:r>
        <w:rPr>
          <w:rFonts w:hint="eastAsia" w:ascii="仿宋_GB2312" w:hAnsi="方正仿宋_GBK" w:cs="方正仿宋_GBK"/>
          <w:color w:val="auto"/>
          <w:szCs w:val="32"/>
          <w:u w:val="none"/>
        </w:rPr>
        <w:t>进行药效学评价，筛选潜在成药化合物。</w:t>
      </w:r>
    </w:p>
    <w:p>
      <w:pPr>
        <w:spacing w:line="600" w:lineRule="exact"/>
        <w:ind w:firstLine="640" w:firstLineChars="200"/>
        <w:rPr>
          <w:rFonts w:ascii="仿宋_GB2312" w:hAnsi="方正仿宋_GBK" w:cs="方正仿宋_GBK"/>
          <w:color w:val="auto"/>
          <w:szCs w:val="32"/>
          <w:u w:val="none"/>
        </w:rPr>
      </w:pPr>
      <w:r>
        <w:rPr>
          <w:rFonts w:hint="eastAsia" w:ascii="仿宋_GB2312" w:hAnsi="方正仿宋_GBK" w:cs="方正仿宋_GBK"/>
          <w:color w:val="auto"/>
          <w:szCs w:val="32"/>
          <w:u w:val="none"/>
        </w:rPr>
        <w:t>10.特色针法通过SIRT1改善胰岛素抵抗肥胖的临床和机制研究（学科代码360）</w:t>
      </w:r>
    </w:p>
    <w:p>
      <w:pPr>
        <w:spacing w:line="600" w:lineRule="exact"/>
        <w:ind w:firstLine="640" w:firstLineChars="200"/>
        <w:rPr>
          <w:rFonts w:ascii="仿宋_GB2312" w:hAnsi="方正仿宋_GBK" w:cs="方正仿宋_GBK"/>
          <w:color w:val="auto"/>
          <w:szCs w:val="32"/>
          <w:u w:val="none"/>
        </w:rPr>
      </w:pPr>
      <w:r>
        <w:rPr>
          <w:rFonts w:hint="eastAsia" w:ascii="仿宋_GB2312" w:hAnsi="方正仿宋_GBK" w:cs="方正仿宋_GBK"/>
          <w:color w:val="auto"/>
          <w:szCs w:val="32"/>
          <w:u w:val="none"/>
        </w:rPr>
        <w:t>基于胰岛素抵抗型肥胖的病机，应用组学、生物信息学等技术，通过临床或基础研究，探讨特色针法干预SIRT1防治胰岛素抵抗肥胖效应机制。</w:t>
      </w:r>
    </w:p>
    <w:p>
      <w:pPr>
        <w:spacing w:line="600" w:lineRule="exact"/>
        <w:ind w:firstLine="640" w:firstLineChars="200"/>
        <w:rPr>
          <w:rFonts w:ascii="仿宋_GB2312" w:hAnsi="方正仿宋_GBK" w:cs="方正仿宋_GBK"/>
          <w:color w:val="auto"/>
          <w:szCs w:val="32"/>
          <w:u w:val="none"/>
        </w:rPr>
      </w:pPr>
      <w:r>
        <w:rPr>
          <w:rFonts w:hint="eastAsia" w:ascii="仿宋_GB2312" w:hAnsi="方正仿宋_GBK" w:cs="方正仿宋_GBK"/>
          <w:color w:val="auto"/>
          <w:szCs w:val="32"/>
          <w:u w:val="none"/>
        </w:rPr>
        <w:t>11.“数智融合”模式探讨针灸治疗妇科疾病的腧穴配伍规律（学科代码360）</w:t>
      </w:r>
    </w:p>
    <w:p>
      <w:pPr>
        <w:spacing w:line="600" w:lineRule="exact"/>
        <w:ind w:firstLine="640" w:firstLineChars="200"/>
        <w:rPr>
          <w:rFonts w:hint="eastAsia" w:ascii="仿宋_GB2312" w:hAnsi="方正仿宋_GBK" w:cs="方正仿宋_GBK"/>
          <w:color w:val="auto"/>
          <w:szCs w:val="32"/>
          <w:u w:val="none"/>
        </w:rPr>
      </w:pPr>
      <w:r>
        <w:rPr>
          <w:rFonts w:hint="eastAsia" w:ascii="仿宋_GB2312" w:hAnsi="方正仿宋_GBK" w:cs="方正仿宋_GBK"/>
          <w:color w:val="auto"/>
          <w:szCs w:val="32"/>
          <w:u w:val="none"/>
        </w:rPr>
        <w:t>以中医理论为指导，应用深度学习方法和AI大模型分析针灸治疗妇科系列疾病的古今医案文本，探讨针灸取穴原理和腧穴配伍规律，优化诊疗方案。</w:t>
      </w:r>
    </w:p>
    <w:p>
      <w:pPr>
        <w:spacing w:line="600" w:lineRule="exact"/>
        <w:ind w:firstLine="640" w:firstLineChars="200"/>
        <w:rPr>
          <w:rFonts w:ascii="仿宋_GB2312" w:hAnsi="方正仿宋_GBK" w:cs="方正仿宋_GBK"/>
          <w:color w:val="auto"/>
          <w:szCs w:val="32"/>
          <w:u w:val="none"/>
        </w:rPr>
      </w:pPr>
      <w:r>
        <w:rPr>
          <w:rFonts w:hint="eastAsia" w:ascii="仿宋_GB2312" w:hAnsi="方正仿宋_GBK" w:cs="方正仿宋_GBK"/>
          <w:color w:val="auto"/>
          <w:szCs w:val="32"/>
          <w:u w:val="none"/>
        </w:rPr>
        <w:t>12.中药鞣质成分调控肝实质细胞—巨噬细胞交互作用抑制代谢性脂肪性肝炎进展的分子机制研究（学科代码360）</w:t>
      </w:r>
    </w:p>
    <w:p>
      <w:pPr>
        <w:spacing w:line="600" w:lineRule="exact"/>
        <w:ind w:firstLine="640" w:firstLineChars="200"/>
        <w:rPr>
          <w:rFonts w:hint="eastAsia" w:ascii="仿宋_GB2312" w:hAnsi="方正仿宋_GBK" w:eastAsia="仿宋_GB2312" w:cs="方正仿宋_GBK"/>
          <w:color w:val="auto"/>
          <w:szCs w:val="32"/>
          <w:u w:val="none"/>
          <w:lang w:eastAsia="zh-CN"/>
        </w:rPr>
      </w:pPr>
      <w:r>
        <w:rPr>
          <w:rFonts w:hint="eastAsia" w:ascii="仿宋_GB2312" w:hAnsi="方正仿宋_GBK" w:cs="方正仿宋_GBK"/>
          <w:color w:val="auto"/>
          <w:szCs w:val="32"/>
          <w:u w:val="none"/>
        </w:rPr>
        <w:t>以中医药理论为指导，运用分子药理学和多组学等技术，探索中药鞣质成分抑制代谢性脂肪性肝炎进展的分子机制</w:t>
      </w:r>
      <w:r>
        <w:rPr>
          <w:rFonts w:hint="eastAsia" w:ascii="仿宋_GB2312" w:hAnsi="方正仿宋_GBK" w:cs="方正仿宋_GBK"/>
          <w:color w:val="auto"/>
          <w:szCs w:val="32"/>
          <w:u w:val="none"/>
          <w:lang w:eastAsia="zh-CN"/>
        </w:rPr>
        <w:t>。</w:t>
      </w:r>
    </w:p>
    <w:p>
      <w:pPr>
        <w:spacing w:line="600" w:lineRule="exact"/>
        <w:ind w:firstLine="640" w:firstLineChars="200"/>
        <w:rPr>
          <w:rFonts w:ascii="仿宋_GB2312" w:hAnsi="方正仿宋_GBK" w:cs="方正仿宋_GBK"/>
          <w:color w:val="auto"/>
          <w:szCs w:val="32"/>
          <w:u w:val="none"/>
        </w:rPr>
      </w:pPr>
      <w:r>
        <w:rPr>
          <w:rFonts w:hint="eastAsia" w:ascii="仿宋_GB2312" w:hAnsi="方正仿宋_GBK" w:cs="方正仿宋_GBK"/>
          <w:color w:val="auto"/>
          <w:szCs w:val="32"/>
          <w:u w:val="none"/>
        </w:rPr>
        <w:t>13.基于全基因组测序及重测序的射干种质资源综合评价及重要产量品质性状的全基因组关联分析（学科代码360）</w:t>
      </w:r>
    </w:p>
    <w:p>
      <w:pPr>
        <w:spacing w:line="600" w:lineRule="exact"/>
        <w:ind w:firstLine="640" w:firstLineChars="200"/>
        <w:rPr>
          <w:rFonts w:ascii="仿宋_GB2312" w:hAnsi="方正仿宋_GBK" w:cs="方正仿宋_GBK"/>
          <w:color w:val="auto"/>
          <w:szCs w:val="32"/>
          <w:u w:val="none"/>
        </w:rPr>
      </w:pPr>
      <w:r>
        <w:rPr>
          <w:rFonts w:hint="eastAsia" w:ascii="仿宋_GB2312" w:hAnsi="方正仿宋_GBK" w:cs="方正仿宋_GBK"/>
          <w:color w:val="auto"/>
          <w:szCs w:val="32"/>
          <w:u w:val="none"/>
        </w:rPr>
        <w:t>通过基因组学技术对全国主要分布区的射干野生和栽培种质资源开展研究，应用全基因组测序及组装和基因组重测序拟定射干全基因组水平的SNP标记，构建射干的核心种质库，筛选优异种质资源。</w:t>
      </w:r>
    </w:p>
    <w:p>
      <w:pPr>
        <w:spacing w:line="600" w:lineRule="exact"/>
        <w:ind w:firstLine="640" w:firstLineChars="200"/>
        <w:rPr>
          <w:rFonts w:ascii="仿宋_GB2312" w:hAnsi="方正仿宋_GBK" w:cs="方正仿宋_GBK"/>
          <w:color w:val="auto"/>
          <w:szCs w:val="32"/>
          <w:u w:val="none"/>
        </w:rPr>
      </w:pPr>
      <w:r>
        <w:rPr>
          <w:rFonts w:hint="eastAsia" w:ascii="仿宋_GB2312" w:hAnsi="方正仿宋_GBK" w:cs="方正仿宋_GBK"/>
          <w:color w:val="auto"/>
          <w:szCs w:val="32"/>
          <w:u w:val="none"/>
        </w:rPr>
        <w:t>14.多酚类中药抗皮肤衰老物质基础及作用机制（学科代码360）</w:t>
      </w:r>
    </w:p>
    <w:p>
      <w:pPr>
        <w:spacing w:line="600" w:lineRule="exact"/>
        <w:ind w:firstLine="640" w:firstLineChars="200"/>
        <w:rPr>
          <w:rFonts w:ascii="仿宋_GB2312" w:hAnsi="方正仿宋_GBK" w:cs="方正仿宋_GBK"/>
          <w:color w:val="auto"/>
          <w:szCs w:val="32"/>
          <w:u w:val="none"/>
        </w:rPr>
      </w:pPr>
      <w:r>
        <w:rPr>
          <w:rFonts w:hint="eastAsia" w:ascii="仿宋_GB2312" w:hAnsi="方正仿宋_GBK" w:cs="方正仿宋_GBK"/>
          <w:color w:val="auto"/>
          <w:szCs w:val="32"/>
          <w:u w:val="none"/>
        </w:rPr>
        <w:t>围绕老年健康需求，以多酚类中药为研究对象，构建皮肤衰老模型，挖掘多酚类中药抗衰功效并阐释其抗衰机制。</w:t>
      </w:r>
    </w:p>
    <w:p>
      <w:pPr>
        <w:spacing w:line="600" w:lineRule="exact"/>
        <w:ind w:firstLine="640" w:firstLineChars="200"/>
        <w:rPr>
          <w:rFonts w:ascii="仿宋_GB2312" w:hAnsi="方正仿宋_GBK" w:cs="方正仿宋_GBK"/>
          <w:color w:val="auto"/>
          <w:szCs w:val="32"/>
          <w:u w:val="none"/>
        </w:rPr>
      </w:pPr>
      <w:r>
        <w:rPr>
          <w:rFonts w:hint="eastAsia" w:ascii="仿宋_GB2312" w:hAnsi="方正仿宋_GBK" w:cs="方正仿宋_GBK"/>
          <w:color w:val="auto"/>
          <w:szCs w:val="32"/>
          <w:u w:val="none"/>
        </w:rPr>
        <w:t>15.金刚藤药渣生物发酵及其抗菌促生活性研究（学科代码360）</w:t>
      </w:r>
    </w:p>
    <w:p>
      <w:pPr>
        <w:spacing w:line="600" w:lineRule="exact"/>
        <w:ind w:firstLine="640" w:firstLineChars="200"/>
        <w:rPr>
          <w:rFonts w:ascii="仿宋_GB2312" w:hAnsi="方正仿宋_GBK" w:cs="方正仿宋_GBK"/>
          <w:color w:val="auto"/>
          <w:szCs w:val="32"/>
          <w:u w:val="none"/>
        </w:rPr>
      </w:pPr>
      <w:r>
        <w:rPr>
          <w:rFonts w:hint="eastAsia" w:ascii="仿宋_GB2312" w:hAnsi="方正仿宋_GBK" w:cs="方正仿宋_GBK"/>
          <w:color w:val="auto"/>
          <w:szCs w:val="32"/>
          <w:u w:val="none"/>
        </w:rPr>
        <w:t>金刚藤为鄂优16味药材，其制药后会产生大量药渣，既造成环境污染又造成资源浪费。开展金刚藤药渣化学成分鉴定和抗菌活性筛选，研制其发酵工艺，制作有抑菌和促生物活性有机肥，从而促进药渣高价值开发利用。</w:t>
      </w:r>
    </w:p>
    <w:p>
      <w:pPr>
        <w:spacing w:line="600" w:lineRule="exact"/>
        <w:ind w:firstLine="640" w:firstLineChars="200"/>
        <w:rPr>
          <w:rFonts w:ascii="仿宋_GB2312" w:hAnsi="方正仿宋_GBK" w:cs="方正仿宋_GBK"/>
          <w:color w:val="auto"/>
          <w:szCs w:val="32"/>
          <w:u w:val="none"/>
        </w:rPr>
      </w:pPr>
      <w:r>
        <w:rPr>
          <w:rFonts w:hint="eastAsia" w:ascii="仿宋_GB2312" w:hAnsi="方正仿宋_GBK" w:cs="方正仿宋_GBK"/>
          <w:color w:val="auto"/>
          <w:szCs w:val="32"/>
          <w:u w:val="none"/>
        </w:rPr>
        <w:t>16.基于多组学与纳米通道生物传感器研究肝复乐抗肝纤维化的效应物质及作用靶点（学科代码360）</w:t>
      </w:r>
    </w:p>
    <w:p>
      <w:pPr>
        <w:spacing w:line="600" w:lineRule="exact"/>
        <w:ind w:firstLine="640" w:firstLineChars="200"/>
        <w:rPr>
          <w:rFonts w:ascii="仿宋_GB2312" w:hAnsi="方正仿宋_GBK" w:cs="方正仿宋_GBK"/>
          <w:color w:val="auto"/>
          <w:szCs w:val="32"/>
          <w:u w:val="none"/>
        </w:rPr>
      </w:pPr>
      <w:r>
        <w:rPr>
          <w:rFonts w:hint="eastAsia" w:ascii="仿宋_GB2312" w:hAnsi="方正仿宋_GBK" w:cs="方正仿宋_GBK"/>
          <w:color w:val="auto"/>
          <w:szCs w:val="32"/>
          <w:u w:val="none"/>
        </w:rPr>
        <w:t>通过多组学结合纳米通道生物传感器，从基因、代谢物等层面解析肝复乐抗肝纤维化物质基础和科学原理，并借助纳米通道传感器高灵敏度的特点，检测肝复乐入血成分与靶蛋白结合情况，以期明确抗肝纤维化的物质基础及靶点。</w:t>
      </w:r>
    </w:p>
    <w:p>
      <w:pPr>
        <w:spacing w:line="600" w:lineRule="exact"/>
        <w:ind w:firstLine="640" w:firstLineChars="200"/>
        <w:rPr>
          <w:rFonts w:ascii="仿宋_GB2312" w:hAnsi="方正仿宋_GBK" w:cs="方正仿宋_GBK"/>
          <w:color w:val="auto"/>
          <w:szCs w:val="32"/>
          <w:u w:val="none"/>
        </w:rPr>
      </w:pPr>
      <w:r>
        <w:rPr>
          <w:rFonts w:hint="eastAsia" w:ascii="仿宋_GB2312" w:hAnsi="方正仿宋_GBK" w:cs="方正仿宋_GBK"/>
          <w:color w:val="auto"/>
          <w:szCs w:val="32"/>
          <w:u w:val="none"/>
        </w:rPr>
        <w:t>17.枳实薤白桂枝汤防治胸痹的物质基础和机制研究（学科代码360）</w:t>
      </w:r>
    </w:p>
    <w:p>
      <w:pPr>
        <w:spacing w:line="600" w:lineRule="exact"/>
        <w:ind w:firstLine="640" w:firstLineChars="200"/>
        <w:rPr>
          <w:rFonts w:ascii="仿宋_GB2312" w:hAnsi="方正仿宋_GBK" w:cs="方正仿宋_GBK"/>
          <w:color w:val="auto"/>
          <w:szCs w:val="32"/>
          <w:u w:val="none"/>
        </w:rPr>
      </w:pPr>
      <w:r>
        <w:rPr>
          <w:rFonts w:hint="eastAsia" w:ascii="仿宋_GB2312" w:hAnsi="方正仿宋_GBK" w:cs="方正仿宋_GBK"/>
          <w:color w:val="auto"/>
          <w:szCs w:val="32"/>
          <w:u w:val="none"/>
        </w:rPr>
        <w:t>基于转录组学、宏基因组学等现代生物技术，结合人工智能技术，明确枳实薤白桂枝汤治疗冠心病胸痹的药效活性，明确其高置信作用靶点、多途径作用机制及其对应药效物质基础</w:t>
      </w:r>
      <w:r>
        <w:rPr>
          <w:rFonts w:hint="eastAsia" w:ascii="仿宋_GB2312" w:hAnsi="方正仿宋_GBK" w:cs="方正仿宋_GBK"/>
          <w:color w:val="auto"/>
          <w:szCs w:val="32"/>
          <w:u w:val="none"/>
          <w:lang w:eastAsia="zh-CN"/>
        </w:rPr>
        <w:t>，</w:t>
      </w:r>
      <w:r>
        <w:rPr>
          <w:rFonts w:hint="eastAsia" w:ascii="仿宋_GB2312" w:hAnsi="方正仿宋_GBK" w:cs="方正仿宋_GBK"/>
          <w:color w:val="auto"/>
          <w:szCs w:val="32"/>
          <w:u w:val="none"/>
        </w:rPr>
        <w:t>基于多组学交叉和中药配伍理论，阐释中药方改善痰气互结型胸痹的潜在分子机制。</w:t>
      </w:r>
    </w:p>
    <w:p>
      <w:pPr>
        <w:spacing w:line="600" w:lineRule="exact"/>
        <w:ind w:firstLine="640" w:firstLineChars="200"/>
        <w:rPr>
          <w:rFonts w:ascii="仿宋_GB2312" w:hAnsi="方正仿宋_GBK" w:cs="方正仿宋_GBK"/>
          <w:color w:val="auto"/>
          <w:szCs w:val="32"/>
          <w:u w:val="none"/>
        </w:rPr>
      </w:pPr>
      <w:r>
        <w:rPr>
          <w:rFonts w:hint="eastAsia" w:ascii="仿宋_GB2312" w:hAnsi="方正仿宋_GBK" w:cs="方正仿宋_GBK"/>
          <w:color w:val="auto"/>
          <w:szCs w:val="32"/>
          <w:u w:val="none"/>
        </w:rPr>
        <w:t>18.楚药黄精多糖组成成分及其生物合成机制研究（学科代码360）</w:t>
      </w:r>
    </w:p>
    <w:p>
      <w:pPr>
        <w:spacing w:line="600" w:lineRule="exact"/>
        <w:ind w:firstLine="640" w:firstLineChars="200"/>
        <w:rPr>
          <w:rFonts w:ascii="仿宋_GB2312" w:hAnsi="方正仿宋_GBK" w:cs="方正仿宋_GBK"/>
          <w:color w:val="auto"/>
          <w:szCs w:val="32"/>
          <w:u w:val="none"/>
        </w:rPr>
      </w:pPr>
      <w:r>
        <w:rPr>
          <w:rFonts w:hint="eastAsia" w:ascii="仿宋_GB2312" w:hAnsi="方正仿宋_GBK" w:cs="方正仿宋_GBK"/>
          <w:color w:val="auto"/>
          <w:szCs w:val="32"/>
          <w:u w:val="none"/>
        </w:rPr>
        <w:t>基于4-5种不同楚药黄精的多糖成分差异，分析它们之间的多糖结构和活性差异，挖掘影响这些差异的代谢通路中的关键基因</w:t>
      </w:r>
      <w:r>
        <w:rPr>
          <w:rFonts w:hint="eastAsia" w:ascii="仿宋_GB2312" w:hAnsi="方正仿宋_GBK" w:cs="方正仿宋_GBK"/>
          <w:color w:val="auto"/>
          <w:szCs w:val="32"/>
          <w:u w:val="none"/>
          <w:lang w:eastAsia="zh-CN"/>
        </w:rPr>
        <w:t>，</w:t>
      </w:r>
      <w:r>
        <w:rPr>
          <w:rFonts w:hint="eastAsia" w:ascii="仿宋_GB2312" w:hAnsi="方正仿宋_GBK" w:cs="方正仿宋_GBK"/>
          <w:color w:val="auto"/>
          <w:szCs w:val="32"/>
          <w:u w:val="none"/>
        </w:rPr>
        <w:t>解析关键基因对黄精多糖代谢的影响</w:t>
      </w:r>
      <w:r>
        <w:rPr>
          <w:rFonts w:hint="eastAsia" w:ascii="仿宋_GB2312" w:hAnsi="方正仿宋_GBK" w:cs="方正仿宋_GBK"/>
          <w:color w:val="auto"/>
          <w:szCs w:val="32"/>
          <w:u w:val="none"/>
          <w:lang w:eastAsia="zh-CN"/>
        </w:rPr>
        <w:t>，</w:t>
      </w:r>
      <w:r>
        <w:rPr>
          <w:rFonts w:hint="eastAsia" w:ascii="仿宋_GB2312" w:hAnsi="方正仿宋_GBK" w:cs="方正仿宋_GBK"/>
          <w:color w:val="auto"/>
          <w:szCs w:val="32"/>
          <w:u w:val="none"/>
        </w:rPr>
        <w:t>构建黄精多糖代谢通路的调控网络并阐明其分子机制，系统揭示不同黄精品种之间的多糖成分差异及其内在的合成机制。</w:t>
      </w:r>
    </w:p>
    <w:p>
      <w:pPr>
        <w:spacing w:line="600" w:lineRule="exact"/>
        <w:ind w:firstLine="640" w:firstLineChars="200"/>
        <w:rPr>
          <w:rFonts w:ascii="仿宋_GB2312" w:hAnsi="方正仿宋_GBK" w:cs="方正仿宋_GBK"/>
          <w:color w:val="auto"/>
          <w:szCs w:val="32"/>
          <w:u w:val="none"/>
        </w:rPr>
      </w:pPr>
      <w:r>
        <w:rPr>
          <w:rFonts w:hint="eastAsia" w:ascii="仿宋_GB2312" w:hAnsi="方正仿宋_GBK" w:cs="方正仿宋_GBK"/>
          <w:color w:val="auto"/>
          <w:szCs w:val="32"/>
          <w:u w:val="none"/>
        </w:rPr>
        <w:t>19.碎米荠囊泡提取、成分分析及功效研究（学科代码360）</w:t>
      </w:r>
    </w:p>
    <w:p>
      <w:pPr>
        <w:spacing w:line="600" w:lineRule="exact"/>
        <w:ind w:firstLine="640" w:firstLineChars="200"/>
        <w:rPr>
          <w:rFonts w:hint="eastAsia" w:ascii="仿宋_GB2312" w:hAnsi="方正仿宋_GBK" w:cs="方正仿宋_GBK"/>
          <w:color w:val="auto"/>
          <w:szCs w:val="32"/>
          <w:u w:val="none"/>
        </w:rPr>
      </w:pPr>
      <w:r>
        <w:rPr>
          <w:rFonts w:hint="eastAsia" w:ascii="仿宋_GB2312" w:hAnsi="方正仿宋_GBK" w:cs="方正仿宋_GBK"/>
          <w:color w:val="auto"/>
          <w:szCs w:val="32"/>
          <w:u w:val="none"/>
        </w:rPr>
        <w:t>围绕富硒植物的深度开发利用，聚焦“聚硒之王”碎米荠囊泡基础理论研究</w:t>
      </w:r>
      <w:r>
        <w:rPr>
          <w:rFonts w:hint="eastAsia" w:ascii="仿宋_GB2312" w:hAnsi="方正仿宋_GBK" w:cs="方正仿宋_GBK"/>
          <w:color w:val="auto"/>
          <w:szCs w:val="32"/>
          <w:u w:val="none"/>
          <w:lang w:eastAsia="zh-CN"/>
        </w:rPr>
        <w:t>，</w:t>
      </w:r>
      <w:r>
        <w:rPr>
          <w:rFonts w:hint="eastAsia" w:ascii="仿宋_GB2312" w:hAnsi="方正仿宋_GBK" w:cs="方正仿宋_GBK"/>
          <w:color w:val="auto"/>
          <w:szCs w:val="32"/>
          <w:u w:val="none"/>
        </w:rPr>
        <w:t>探索碎米荠囊泡提取工艺</w:t>
      </w:r>
      <w:r>
        <w:rPr>
          <w:rFonts w:hint="eastAsia" w:ascii="仿宋_GB2312" w:hAnsi="方正仿宋_GBK" w:cs="方正仿宋_GBK"/>
          <w:color w:val="auto"/>
          <w:szCs w:val="32"/>
          <w:u w:val="none"/>
          <w:lang w:eastAsia="zh-CN"/>
        </w:rPr>
        <w:t>，</w:t>
      </w:r>
      <w:r>
        <w:rPr>
          <w:rFonts w:hint="eastAsia" w:ascii="仿宋_GB2312" w:hAnsi="方正仿宋_GBK" w:cs="方正仿宋_GBK"/>
          <w:color w:val="auto"/>
          <w:szCs w:val="32"/>
          <w:u w:val="none"/>
        </w:rPr>
        <w:t>结合生物传感、高通量测序和ICP-MS等现代分析技术，多维度分析其囊泡内的成分（蛋白、核酸、硒元素等）</w:t>
      </w:r>
      <w:r>
        <w:rPr>
          <w:rFonts w:hint="eastAsia" w:ascii="仿宋_GB2312" w:hAnsi="方正仿宋_GBK" w:cs="方正仿宋_GBK"/>
          <w:color w:val="auto"/>
          <w:szCs w:val="32"/>
          <w:u w:val="none"/>
          <w:lang w:eastAsia="zh-CN"/>
        </w:rPr>
        <w:t>，</w:t>
      </w:r>
      <w:r>
        <w:rPr>
          <w:rFonts w:hint="eastAsia" w:ascii="仿宋_GB2312" w:hAnsi="方正仿宋_GBK" w:cs="方正仿宋_GBK"/>
          <w:color w:val="auto"/>
          <w:szCs w:val="32"/>
          <w:u w:val="none"/>
        </w:rPr>
        <w:t>探究碎米荠囊泡的功效，揭示其在细胞通讯、免疫调节及抗衰老等方面的药理机制，为富硒植物的深度开发利用提供理论依据。</w:t>
      </w:r>
    </w:p>
    <w:p>
      <w:pPr>
        <w:spacing w:line="600" w:lineRule="exact"/>
        <w:ind w:firstLine="640" w:firstLineChars="200"/>
        <w:rPr>
          <w:rFonts w:ascii="仿宋_GB2312" w:hAnsi="方正仿宋_GBK" w:cs="方正仿宋_GBK"/>
          <w:color w:val="auto"/>
          <w:szCs w:val="32"/>
          <w:u w:val="none"/>
        </w:rPr>
      </w:pPr>
      <w:r>
        <w:rPr>
          <w:rFonts w:hint="eastAsia" w:ascii="仿宋_GB2312" w:hAnsi="方正仿宋_GBK" w:cs="方正仿宋_GBK"/>
          <w:color w:val="auto"/>
          <w:szCs w:val="32"/>
          <w:u w:val="none"/>
        </w:rPr>
        <w:t>20.基于“肺与大肠相表里”探讨达原饮调节肠道微生态治疗痰湿瘀滞型肺结节机制（学科代码360）</w:t>
      </w:r>
    </w:p>
    <w:p>
      <w:pPr>
        <w:spacing w:line="600" w:lineRule="exact"/>
        <w:ind w:firstLine="640" w:firstLineChars="200"/>
        <w:rPr>
          <w:rFonts w:ascii="仿宋_GB2312" w:hAnsi="方正仿宋_GBK" w:cs="方正仿宋_GBK"/>
          <w:color w:val="auto"/>
          <w:szCs w:val="32"/>
          <w:u w:val="none"/>
        </w:rPr>
      </w:pPr>
      <w:r>
        <w:rPr>
          <w:rFonts w:hint="eastAsia" w:ascii="仿宋_GB2312" w:hAnsi="方正仿宋_GBK" w:cs="方正仿宋_GBK"/>
          <w:color w:val="auto"/>
          <w:szCs w:val="32"/>
          <w:u w:val="none"/>
        </w:rPr>
        <w:t>采用UPLC-MS/MS 技术联合网络药理学分析达原饮治疗痰湿瘀滞型肺结节的潜在靶点，通过16SrDNA微生物多态性分析和代谢组学研究探讨肠道菌群及其代谢产物的改变对免疫平衡的影响，阐释达原饮基于“肠-肺”轴治疗痰湿瘀滞型肺结节的分子机制。</w:t>
      </w:r>
    </w:p>
    <w:p>
      <w:pPr>
        <w:spacing w:line="600" w:lineRule="exact"/>
        <w:ind w:firstLine="640" w:firstLineChars="200"/>
        <w:rPr>
          <w:rFonts w:ascii="仿宋_GB2312" w:hAnsi="方正仿宋_GBK" w:cs="方正仿宋_GBK"/>
          <w:color w:val="auto"/>
          <w:szCs w:val="32"/>
          <w:u w:val="none"/>
        </w:rPr>
      </w:pPr>
      <w:r>
        <w:rPr>
          <w:rFonts w:hint="eastAsia" w:ascii="仿宋_GB2312" w:hAnsi="方正仿宋_GBK" w:cs="方正仿宋_GBK"/>
          <w:color w:val="auto"/>
          <w:szCs w:val="32"/>
          <w:u w:val="none"/>
        </w:rPr>
        <w:t>21.基于高信噪比纳米酶成像探针的针刺调控氧化应激机制研究（学科代码360）</w:t>
      </w:r>
    </w:p>
    <w:p>
      <w:pPr>
        <w:spacing w:line="600" w:lineRule="exact"/>
        <w:ind w:firstLine="640" w:firstLineChars="200"/>
        <w:rPr>
          <w:rFonts w:ascii="仿宋_GB2312" w:hAnsi="方正仿宋_GBK" w:cs="方正仿宋_GBK"/>
          <w:color w:val="auto"/>
          <w:szCs w:val="32"/>
          <w:u w:val="none"/>
        </w:rPr>
      </w:pPr>
      <w:r>
        <w:rPr>
          <w:rFonts w:hint="eastAsia" w:ascii="仿宋_GB2312" w:hAnsi="方正仿宋_GBK" w:cs="方正仿宋_GBK"/>
          <w:color w:val="auto"/>
          <w:szCs w:val="32"/>
          <w:u w:val="none"/>
        </w:rPr>
        <w:t>构建特异性识别ROS的高信噪比纳米酶传感探针，实现ROS的实时原位、高灵敏成像</w:t>
      </w:r>
      <w:r>
        <w:rPr>
          <w:rFonts w:hint="eastAsia" w:ascii="仿宋_GB2312" w:hAnsi="方正仿宋_GBK" w:cs="方正仿宋_GBK"/>
          <w:color w:val="auto"/>
          <w:szCs w:val="32"/>
          <w:u w:val="none"/>
          <w:lang w:eastAsia="zh-CN"/>
        </w:rPr>
        <w:t>，</w:t>
      </w:r>
      <w:r>
        <w:rPr>
          <w:rFonts w:hint="eastAsia" w:ascii="仿宋_GB2312" w:hAnsi="方正仿宋_GBK" w:cs="方正仿宋_GBK"/>
          <w:color w:val="auto"/>
          <w:szCs w:val="32"/>
          <w:u w:val="none"/>
        </w:rPr>
        <w:t>从组织、细胞、亚细胞等不同层面实时监测穴位局部ROS的含量变化，探究针刺深度、强度、角度等针刺手法对ROS含量变化的影响，为针刺调控氧化应激信号通路的效应机制研究及疾病防治提供有力依据。</w:t>
      </w:r>
    </w:p>
    <w:p>
      <w:pPr>
        <w:spacing w:line="600" w:lineRule="exact"/>
        <w:ind w:firstLine="640" w:firstLineChars="200"/>
        <w:rPr>
          <w:rFonts w:ascii="仿宋_GB2312" w:hAnsi="方正仿宋_GBK" w:cs="方正仿宋_GBK"/>
          <w:color w:val="auto"/>
          <w:szCs w:val="32"/>
          <w:u w:val="none"/>
        </w:rPr>
      </w:pPr>
      <w:r>
        <w:rPr>
          <w:rFonts w:hint="eastAsia" w:ascii="仿宋_GB2312" w:hAnsi="方正仿宋_GBK" w:cs="方正仿宋_GBK"/>
          <w:color w:val="auto"/>
          <w:szCs w:val="32"/>
          <w:u w:val="none"/>
        </w:rPr>
        <w:t>22.湖北道地龟甲质量评价与功效科学内涵研究（学科代码360）</w:t>
      </w:r>
    </w:p>
    <w:p>
      <w:pPr>
        <w:spacing w:line="600" w:lineRule="exact"/>
        <w:ind w:firstLine="640" w:firstLineChars="200"/>
        <w:rPr>
          <w:rFonts w:ascii="仿宋_GB2312" w:hAnsi="方正仿宋_GBK" w:cs="方正仿宋_GBK"/>
          <w:color w:val="auto"/>
          <w:szCs w:val="32"/>
          <w:u w:val="none"/>
        </w:rPr>
      </w:pPr>
      <w:r>
        <w:rPr>
          <w:rFonts w:hint="eastAsia" w:ascii="仿宋_GB2312" w:hAnsi="方正仿宋_GBK" w:cs="方正仿宋_GBK"/>
          <w:color w:val="auto"/>
          <w:szCs w:val="32"/>
          <w:u w:val="none"/>
        </w:rPr>
        <w:t>明确不同养殖方式中华草龟的背甲和腹甲的化学成分及差异</w:t>
      </w:r>
      <w:r>
        <w:rPr>
          <w:rFonts w:hint="eastAsia" w:ascii="仿宋_GB2312" w:hAnsi="方正仿宋_GBK" w:cs="方正仿宋_GBK"/>
          <w:color w:val="auto"/>
          <w:szCs w:val="32"/>
          <w:u w:val="none"/>
          <w:lang w:eastAsia="zh-CN"/>
        </w:rPr>
        <w:t>，以及</w:t>
      </w:r>
      <w:r>
        <w:rPr>
          <w:rFonts w:hint="eastAsia" w:ascii="仿宋_GB2312" w:hAnsi="方正仿宋_GBK" w:cs="方正仿宋_GBK"/>
          <w:color w:val="auto"/>
          <w:szCs w:val="32"/>
          <w:u w:val="none"/>
        </w:rPr>
        <w:t>中华草龟的背甲和腹甲功效成分</w:t>
      </w:r>
      <w:r>
        <w:rPr>
          <w:rFonts w:hint="eastAsia" w:ascii="仿宋_GB2312" w:hAnsi="方正仿宋_GBK" w:cs="方正仿宋_GBK"/>
          <w:color w:val="auto"/>
          <w:szCs w:val="32"/>
          <w:u w:val="none"/>
          <w:lang w:eastAsia="zh-CN"/>
        </w:rPr>
        <w:t>，</w:t>
      </w:r>
      <w:r>
        <w:rPr>
          <w:rFonts w:hint="eastAsia" w:ascii="仿宋_GB2312" w:hAnsi="方正仿宋_GBK" w:cs="方正仿宋_GBK"/>
          <w:color w:val="auto"/>
          <w:szCs w:val="32"/>
          <w:u w:val="none"/>
        </w:rPr>
        <w:t>阐明道地龟甲功效作用的分子机制。</w:t>
      </w:r>
    </w:p>
    <w:p>
      <w:pPr>
        <w:spacing w:line="600" w:lineRule="exact"/>
        <w:ind w:firstLine="640" w:firstLineChars="200"/>
        <w:rPr>
          <w:rFonts w:ascii="仿宋_GB2312" w:hAnsi="方正仿宋_GBK" w:cs="方正仿宋_GBK"/>
          <w:color w:val="auto"/>
          <w:szCs w:val="32"/>
          <w:u w:val="none"/>
        </w:rPr>
      </w:pPr>
      <w:r>
        <w:rPr>
          <w:rFonts w:hint="eastAsia" w:ascii="仿宋_GB2312" w:hAnsi="方正仿宋_GBK" w:cs="方正仿宋_GBK"/>
          <w:color w:val="auto"/>
          <w:szCs w:val="32"/>
          <w:u w:val="none"/>
        </w:rPr>
        <w:t>23.外源硒对天麻生长及成分影响规律研究（学科代码360）</w:t>
      </w:r>
    </w:p>
    <w:p>
      <w:pPr>
        <w:spacing w:line="600" w:lineRule="exact"/>
        <w:ind w:firstLine="640" w:firstLineChars="200"/>
        <w:rPr>
          <w:rFonts w:ascii="仿宋_GB2312" w:hAnsi="方正仿宋_GBK" w:cs="方正仿宋_GBK"/>
          <w:color w:val="auto"/>
          <w:szCs w:val="32"/>
          <w:u w:val="none"/>
        </w:rPr>
      </w:pPr>
      <w:r>
        <w:rPr>
          <w:rFonts w:hint="eastAsia" w:ascii="仿宋_GB2312" w:hAnsi="方正仿宋_GBK" w:cs="方正仿宋_GBK"/>
          <w:color w:val="auto"/>
          <w:szCs w:val="32"/>
          <w:u w:val="none"/>
        </w:rPr>
        <w:t>研究天麻对外源硒富集规律，理清外源硒对蜜环菌、天麻生长的互作规律，分析硒对天麻有效成分的变化规律，为富硒天麻产业发展奠定基础。</w:t>
      </w:r>
    </w:p>
    <w:p>
      <w:pPr>
        <w:spacing w:line="600" w:lineRule="exact"/>
        <w:ind w:firstLine="640" w:firstLineChars="200"/>
        <w:rPr>
          <w:rFonts w:ascii="仿宋_GB2312" w:hAnsi="方正仿宋_GBK" w:cs="方正仿宋_GBK"/>
          <w:color w:val="auto"/>
          <w:szCs w:val="32"/>
          <w:u w:val="none"/>
        </w:rPr>
      </w:pPr>
      <w:r>
        <w:rPr>
          <w:rFonts w:hint="eastAsia" w:ascii="仿宋_GB2312" w:hAnsi="方正仿宋_GBK" w:cs="方正仿宋_GBK"/>
          <w:color w:val="auto"/>
          <w:szCs w:val="32"/>
          <w:u w:val="none"/>
        </w:rPr>
        <w:t>24.基于大语言模型的社交媒体用户中医药服务模式构建与应用研究（学科代码360）</w:t>
      </w:r>
    </w:p>
    <w:p>
      <w:pPr>
        <w:spacing w:line="600" w:lineRule="exact"/>
        <w:ind w:firstLine="640" w:firstLineChars="200"/>
        <w:rPr>
          <w:rFonts w:ascii="仿宋_GB2312" w:hAnsi="方正仿宋_GBK" w:cs="方正仿宋_GBK"/>
          <w:color w:val="auto"/>
          <w:szCs w:val="32"/>
          <w:u w:val="none"/>
        </w:rPr>
      </w:pPr>
      <w:r>
        <w:rPr>
          <w:rFonts w:hint="eastAsia" w:ascii="仿宋_GB2312" w:hAnsi="方正仿宋_GBK" w:cs="方正仿宋_GBK"/>
          <w:color w:val="auto"/>
          <w:szCs w:val="32"/>
          <w:u w:val="none"/>
        </w:rPr>
        <w:t>通过数据挖掘及大语言模型技术，实时监测和解析社交媒体用户的中医药健康讨论与反馈，深度分析用户群体的中医药健康需求动态变化特征、影响因素及潜在风险，构建精准的个性化中医药服务模式与关键实施路径。</w:t>
      </w:r>
    </w:p>
    <w:p>
      <w:pPr>
        <w:spacing w:line="600" w:lineRule="exact"/>
        <w:ind w:firstLine="640" w:firstLineChars="200"/>
        <w:rPr>
          <w:rFonts w:ascii="仿宋_GB2312" w:hAnsi="方正仿宋_GBK" w:cs="方正仿宋_GBK"/>
          <w:color w:val="auto"/>
          <w:szCs w:val="32"/>
          <w:u w:val="none"/>
        </w:rPr>
      </w:pPr>
      <w:r>
        <w:rPr>
          <w:rFonts w:hint="eastAsia" w:ascii="仿宋_GB2312" w:hAnsi="方正仿宋_GBK" w:cs="方正仿宋_GBK"/>
          <w:color w:val="auto"/>
          <w:szCs w:val="32"/>
          <w:u w:val="none"/>
        </w:rPr>
        <w:t>25.中药经方通过“药-菌互作”干预2型糖尿病的效应机制研究（学科代码360）</w:t>
      </w:r>
    </w:p>
    <w:p>
      <w:pPr>
        <w:spacing w:line="600" w:lineRule="exact"/>
        <w:ind w:firstLine="640" w:firstLineChars="200"/>
        <w:rPr>
          <w:rFonts w:ascii="仿宋_GB2312" w:hAnsi="方正仿宋_GBK" w:cs="方正仿宋_GBK"/>
          <w:color w:val="auto"/>
          <w:szCs w:val="32"/>
          <w:u w:val="none"/>
        </w:rPr>
      </w:pPr>
      <w:r>
        <w:rPr>
          <w:rFonts w:hint="eastAsia" w:ascii="仿宋_GB2312" w:hAnsi="方正仿宋_GBK" w:cs="方正仿宋_GBK"/>
          <w:color w:val="auto"/>
          <w:szCs w:val="32"/>
          <w:u w:val="none"/>
        </w:rPr>
        <w:t>以中医药防治2型糖尿病“药-菌互作”机制为导向，明确中药经方对于2型糖尿病代谢紊乱的影响，寻找疗效相关肠道微生物靶点、药物活性成分、相关代谢通路等，明确“药-菌互作”效应及在2型糖尿病中的作用机制。</w:t>
      </w:r>
    </w:p>
    <w:p>
      <w:pPr>
        <w:spacing w:line="600" w:lineRule="exact"/>
        <w:ind w:firstLine="640" w:firstLineChars="200"/>
        <w:rPr>
          <w:rFonts w:ascii="仿宋_GB2312" w:hAnsi="方正仿宋_GBK" w:cs="方正仿宋_GBK"/>
          <w:color w:val="auto"/>
          <w:szCs w:val="32"/>
          <w:u w:val="none"/>
        </w:rPr>
      </w:pPr>
      <w:r>
        <w:rPr>
          <w:rFonts w:hint="eastAsia" w:ascii="仿宋_GB2312" w:hAnsi="方正仿宋_GBK" w:cs="方正仿宋_GBK"/>
          <w:color w:val="auto"/>
          <w:szCs w:val="32"/>
          <w:u w:val="none"/>
        </w:rPr>
        <w:t>26.和解少阳法治疗造血干细胞移植术后抑郁的靶点和标志物研究（学科代码360）</w:t>
      </w:r>
    </w:p>
    <w:p>
      <w:pPr>
        <w:spacing w:line="600" w:lineRule="exact"/>
        <w:ind w:firstLine="640" w:firstLineChars="200"/>
        <w:rPr>
          <w:rFonts w:ascii="仿宋_GB2312" w:hAnsi="方正仿宋_GBK" w:cs="方正仿宋_GBK"/>
          <w:color w:val="auto"/>
          <w:szCs w:val="32"/>
          <w:u w:val="none"/>
        </w:rPr>
      </w:pPr>
      <w:r>
        <w:rPr>
          <w:rFonts w:hint="eastAsia" w:ascii="仿宋_GB2312" w:hAnsi="方正仿宋_GBK" w:cs="方正仿宋_GBK"/>
          <w:color w:val="auto"/>
          <w:szCs w:val="32"/>
          <w:u w:val="none"/>
        </w:rPr>
        <w:t>利用移植后抑郁患者样本库，采用血清学标志物检测、全转录组测序及单细胞测序，探索中医和解少阳法/方干预靶点，并寻找早期诊断与疗效评估标志物。</w:t>
      </w:r>
    </w:p>
    <w:p>
      <w:pPr>
        <w:spacing w:line="600" w:lineRule="exact"/>
        <w:ind w:firstLine="640" w:firstLineChars="200"/>
        <w:rPr>
          <w:rFonts w:ascii="仿宋_GB2312" w:hAnsi="方正仿宋_GBK" w:cs="方正仿宋_GBK"/>
          <w:color w:val="auto"/>
          <w:szCs w:val="32"/>
          <w:u w:val="none"/>
        </w:rPr>
      </w:pPr>
      <w:r>
        <w:rPr>
          <w:rFonts w:hint="eastAsia" w:ascii="仿宋_GB2312" w:hAnsi="方正仿宋_GBK" w:cs="方正仿宋_GBK"/>
          <w:color w:val="auto"/>
          <w:szCs w:val="32"/>
          <w:u w:val="none"/>
        </w:rPr>
        <w:t>27.基于“量-效”关系的新型饮片关键技术研发及示范（学科代码360）</w:t>
      </w:r>
    </w:p>
    <w:p>
      <w:pPr>
        <w:spacing w:line="600" w:lineRule="exact"/>
        <w:ind w:firstLine="640" w:firstLineChars="200"/>
        <w:rPr>
          <w:rFonts w:ascii="仿宋_GB2312" w:hAnsi="方正仿宋_GBK" w:cs="方正仿宋_GBK"/>
          <w:color w:val="auto"/>
          <w:szCs w:val="32"/>
          <w:u w:val="none"/>
        </w:rPr>
      </w:pPr>
      <w:r>
        <w:rPr>
          <w:rFonts w:hint="eastAsia" w:ascii="仿宋_GB2312" w:hAnsi="方正仿宋_GBK" w:cs="方正仿宋_GBK"/>
          <w:color w:val="auto"/>
          <w:szCs w:val="32"/>
          <w:u w:val="none"/>
        </w:rPr>
        <w:t>选择“十大楚药”和“五大特色药材”，精准解析药材有效成分与疗效相关性，完成新型饮片制备工艺、量效关系研究，结合大数据分析，量化各成分贡献度，采用显微及分子鉴定技术、特征图谱标识技术制定新型饮片的质量标准，进行新型饮片应用场景及毒理安全性研究，强化质量控制体系。</w:t>
      </w:r>
    </w:p>
    <w:p>
      <w:pPr>
        <w:spacing w:line="600" w:lineRule="exact"/>
        <w:ind w:firstLine="640" w:firstLineChars="200"/>
        <w:rPr>
          <w:rFonts w:ascii="仿宋_GB2312" w:hAnsi="方正仿宋_GBK" w:cs="方正仿宋_GBK"/>
          <w:color w:val="auto"/>
          <w:szCs w:val="32"/>
          <w:u w:val="none"/>
        </w:rPr>
      </w:pPr>
      <w:r>
        <w:rPr>
          <w:rFonts w:hint="eastAsia" w:ascii="仿宋_GB2312" w:hAnsi="方正仿宋_GBK" w:cs="方正仿宋_GBK"/>
          <w:color w:val="auto"/>
          <w:szCs w:val="32"/>
          <w:u w:val="none"/>
        </w:rPr>
        <w:t>28.黄连治疗主动脉瓣膜钙化病的生物力药理学机制研究（学科代码360）</w:t>
      </w:r>
    </w:p>
    <w:p>
      <w:pPr>
        <w:spacing w:line="600" w:lineRule="exact"/>
        <w:ind w:firstLine="640" w:firstLineChars="200"/>
        <w:rPr>
          <w:rFonts w:ascii="仿宋_GB2312" w:hAnsi="方正仿宋_GBK" w:cs="方正仿宋_GBK"/>
          <w:color w:val="auto"/>
          <w:szCs w:val="32"/>
          <w:u w:val="none"/>
        </w:rPr>
      </w:pPr>
      <w:r>
        <w:rPr>
          <w:rFonts w:hint="eastAsia" w:ascii="仿宋_GB2312" w:hAnsi="方正仿宋_GBK" w:cs="方正仿宋_GBK"/>
          <w:color w:val="auto"/>
          <w:szCs w:val="32"/>
          <w:u w:val="none"/>
        </w:rPr>
        <w:t>构建应力刺激的主动脉瓣膜钙化模型，探索黄连在主动脉瓣膜钙化病中的药效作用</w:t>
      </w:r>
      <w:r>
        <w:rPr>
          <w:rFonts w:hint="eastAsia" w:ascii="仿宋_GB2312" w:hAnsi="方正仿宋_GBK" w:cs="方正仿宋_GBK"/>
          <w:color w:val="auto"/>
          <w:szCs w:val="32"/>
          <w:u w:val="none"/>
          <w:lang w:eastAsia="zh-CN"/>
        </w:rPr>
        <w:t>，</w:t>
      </w:r>
      <w:r>
        <w:rPr>
          <w:rFonts w:hint="eastAsia" w:ascii="仿宋_GB2312" w:hAnsi="方正仿宋_GBK" w:cs="方正仿宋_GBK"/>
          <w:color w:val="auto"/>
          <w:szCs w:val="32"/>
          <w:u w:val="none"/>
        </w:rPr>
        <w:t>利用前沿多组学技术探索黄连主要活性成分在主动脉瓣膜钙化病治疗中的新途径、新机制和新靶点，阐明黄连治疗应力刺激下的主动脉瓣膜钙化病的生物力药理学作用机制，挖掘黄连新用途。</w:t>
      </w:r>
    </w:p>
    <w:p>
      <w:pPr>
        <w:spacing w:line="600" w:lineRule="exact"/>
        <w:ind w:firstLine="640" w:firstLineChars="200"/>
        <w:rPr>
          <w:rFonts w:ascii="仿宋_GB2312" w:hAnsi="方正仿宋_GBK" w:cs="方正仿宋_GBK"/>
          <w:color w:val="auto"/>
          <w:szCs w:val="32"/>
          <w:u w:val="none"/>
        </w:rPr>
      </w:pPr>
      <w:r>
        <w:rPr>
          <w:rFonts w:hint="eastAsia" w:ascii="仿宋_GB2312" w:hAnsi="方正仿宋_GBK" w:cs="方正仿宋_GBK"/>
          <w:color w:val="auto"/>
          <w:szCs w:val="32"/>
          <w:u w:val="none"/>
        </w:rPr>
        <w:t>29.基于JAK2/STAT3通路的参附方改善肝缺血再灌注损伤的物质基础及作用机制研究（学科代码360）</w:t>
      </w:r>
    </w:p>
    <w:p>
      <w:pPr>
        <w:spacing w:line="600" w:lineRule="exact"/>
        <w:ind w:firstLine="640" w:firstLineChars="200"/>
        <w:rPr>
          <w:rFonts w:ascii="仿宋_GB2312" w:hAnsi="方正仿宋_GBK" w:cs="方正仿宋_GBK"/>
          <w:color w:val="auto"/>
          <w:szCs w:val="32"/>
          <w:u w:val="none"/>
        </w:rPr>
      </w:pPr>
      <w:r>
        <w:rPr>
          <w:rFonts w:hint="eastAsia" w:ascii="仿宋_GB2312" w:hAnsi="方正仿宋_GBK" w:cs="方正仿宋_GBK"/>
          <w:color w:val="auto"/>
          <w:szCs w:val="32"/>
          <w:u w:val="none"/>
        </w:rPr>
        <w:t>利用肝缺血再灌注损伤模型，筛选确定参附方改善肝缺血再灌注损伤的活性成分；结合现代分子药理学及多组学技术，阐明参附方改善肝缺血再灌注损伤的作用靶点与分子调控机制，为参附方治疗肝缺血再灌注损伤的临床应用提供科。</w:t>
      </w:r>
    </w:p>
    <w:p>
      <w:pPr>
        <w:spacing w:line="600" w:lineRule="exact"/>
        <w:ind w:firstLine="640" w:firstLineChars="200"/>
        <w:rPr>
          <w:rFonts w:ascii="仿宋_GB2312" w:hAnsi="方正仿宋_GBK" w:cs="方正仿宋_GBK"/>
          <w:color w:val="auto"/>
          <w:szCs w:val="32"/>
          <w:u w:val="none"/>
        </w:rPr>
      </w:pPr>
      <w:r>
        <w:rPr>
          <w:rFonts w:hint="eastAsia" w:ascii="仿宋_GB2312" w:hAnsi="方正仿宋_GBK" w:cs="方正仿宋_GBK"/>
          <w:color w:val="auto"/>
          <w:szCs w:val="32"/>
          <w:u w:val="none"/>
        </w:rPr>
        <w:t>30.基于内源性大麻素系统-海马免疫微环境研究异泽兰黄素抗阿尔兹海默病的作用机制（学科代码360）</w:t>
      </w:r>
    </w:p>
    <w:p>
      <w:pPr>
        <w:spacing w:line="600" w:lineRule="exact"/>
        <w:ind w:firstLine="640" w:firstLineChars="200"/>
        <w:rPr>
          <w:rFonts w:ascii="仿宋_GB2312" w:hAnsi="方正仿宋_GBK" w:cs="方正仿宋_GBK"/>
          <w:color w:val="auto"/>
          <w:szCs w:val="32"/>
          <w:u w:val="none"/>
        </w:rPr>
      </w:pPr>
      <w:r>
        <w:rPr>
          <w:rFonts w:hint="eastAsia" w:ascii="仿宋_GB2312" w:hAnsi="方正仿宋_GBK" w:cs="方正仿宋_GBK"/>
          <w:color w:val="auto"/>
          <w:szCs w:val="32"/>
          <w:u w:val="none"/>
        </w:rPr>
        <w:t>采用转基因动物模型、质谱成像和空间蛋白组学技术，从调控内源性大麻素系统抑制海马区免疫系统慢性激活的角度，揭示天然黄酮异泽兰黄素缓解神经炎症和神经变性的分子机制，为AD的治疗开辟新策略和思路。</w:t>
      </w:r>
    </w:p>
    <w:p>
      <w:pPr>
        <w:spacing w:line="600" w:lineRule="exact"/>
        <w:ind w:firstLine="640" w:firstLineChars="200"/>
        <w:rPr>
          <w:rFonts w:ascii="仿宋_GB2312" w:hAnsi="方正仿宋_GBK" w:cs="方正仿宋_GBK"/>
          <w:color w:val="auto"/>
          <w:szCs w:val="32"/>
          <w:u w:val="none"/>
        </w:rPr>
      </w:pPr>
      <w:r>
        <w:rPr>
          <w:rFonts w:hint="eastAsia" w:ascii="仿宋_GB2312" w:hAnsi="方正仿宋_GBK" w:cs="方正仿宋_GBK"/>
          <w:color w:val="auto"/>
          <w:szCs w:val="32"/>
          <w:u w:val="none"/>
        </w:rPr>
        <w:t>31.基于线粒体自噬的养元填精方治疗骨质疏松症的物质基础及作用机制研究（学科代码360）</w:t>
      </w:r>
    </w:p>
    <w:p>
      <w:pPr>
        <w:spacing w:line="600" w:lineRule="exact"/>
        <w:ind w:firstLine="640" w:firstLineChars="200"/>
        <w:rPr>
          <w:rFonts w:ascii="仿宋_GB2312" w:hAnsi="方正仿宋_GBK" w:cs="方正仿宋_GBK"/>
          <w:color w:val="auto"/>
          <w:szCs w:val="32"/>
          <w:u w:val="none"/>
        </w:rPr>
      </w:pPr>
      <w:r>
        <w:rPr>
          <w:rFonts w:hint="eastAsia" w:ascii="仿宋_GB2312" w:hAnsi="方正仿宋_GBK" w:cs="方正仿宋_GBK"/>
          <w:color w:val="auto"/>
          <w:szCs w:val="32"/>
          <w:u w:val="none"/>
        </w:rPr>
        <w:t>采用骨质疏松症动物模型，系统筛选确定养元填精方活性成分</w:t>
      </w:r>
      <w:r>
        <w:rPr>
          <w:rFonts w:hint="eastAsia" w:ascii="仿宋_GB2312" w:hAnsi="方正仿宋_GBK" w:cs="方正仿宋_GBK"/>
          <w:color w:val="auto"/>
          <w:szCs w:val="32"/>
          <w:u w:val="none"/>
          <w:lang w:eastAsia="zh-CN"/>
        </w:rPr>
        <w:t>，</w:t>
      </w:r>
      <w:r>
        <w:rPr>
          <w:rFonts w:hint="eastAsia" w:ascii="仿宋_GB2312" w:hAnsi="方正仿宋_GBK" w:cs="方正仿宋_GBK"/>
          <w:color w:val="auto"/>
          <w:szCs w:val="32"/>
          <w:u w:val="none"/>
        </w:rPr>
        <w:t>结合分子药理学、转录组学、蛋白组学等现代靶点发现技术，确定养元填精方抗骨质酥松作用靶点</w:t>
      </w:r>
      <w:r>
        <w:rPr>
          <w:rFonts w:hint="eastAsia" w:ascii="仿宋_GB2312" w:hAnsi="方正仿宋_GBK" w:cs="方正仿宋_GBK"/>
          <w:color w:val="auto"/>
          <w:szCs w:val="32"/>
          <w:u w:val="none"/>
          <w:lang w:eastAsia="zh-CN"/>
        </w:rPr>
        <w:t>，</w:t>
      </w:r>
      <w:r>
        <w:rPr>
          <w:rFonts w:hint="eastAsia" w:ascii="仿宋_GB2312" w:hAnsi="方正仿宋_GBK" w:cs="方正仿宋_GBK"/>
          <w:color w:val="auto"/>
          <w:szCs w:val="32"/>
          <w:u w:val="none"/>
        </w:rPr>
        <w:t>通过生物信息学分析、生物通路验证等方法，阐明养元填精经方治疗骨质疏松症的作用。</w:t>
      </w:r>
    </w:p>
    <w:p>
      <w:pPr>
        <w:spacing w:line="600" w:lineRule="exact"/>
        <w:ind w:firstLine="640" w:firstLineChars="200"/>
        <w:rPr>
          <w:rFonts w:ascii="仿宋_GB2312" w:hAnsi="方正仿宋_GBK" w:cs="方正仿宋_GBK"/>
          <w:color w:val="auto"/>
          <w:szCs w:val="32"/>
          <w:u w:val="none"/>
        </w:rPr>
      </w:pPr>
      <w:r>
        <w:rPr>
          <w:rFonts w:hint="eastAsia" w:ascii="仿宋_GB2312" w:hAnsi="方正仿宋_GBK" w:cs="方正仿宋_GBK"/>
          <w:color w:val="auto"/>
          <w:szCs w:val="32"/>
          <w:u w:val="none"/>
        </w:rPr>
        <w:t>32.抑郁与焦虑中医辨治表征的科学内涵及中医干预研究（学科代码360）</w:t>
      </w:r>
    </w:p>
    <w:p>
      <w:pPr>
        <w:spacing w:line="600" w:lineRule="exact"/>
        <w:ind w:firstLine="640" w:firstLineChars="200"/>
        <w:rPr>
          <w:rFonts w:ascii="仿宋_GB2312" w:hAnsi="方正仿宋_GBK" w:cs="方正仿宋_GBK"/>
          <w:color w:val="auto"/>
          <w:szCs w:val="32"/>
          <w:u w:val="none"/>
        </w:rPr>
      </w:pPr>
      <w:r>
        <w:rPr>
          <w:rFonts w:hint="eastAsia" w:ascii="仿宋_GB2312" w:hAnsi="方正仿宋_GBK" w:cs="方正仿宋_GBK"/>
          <w:color w:val="auto"/>
          <w:szCs w:val="32"/>
          <w:u w:val="none"/>
        </w:rPr>
        <w:t>基于中医药理论，筛选抑郁与焦虑辨治表观特征，结合大数据分析确定重要次序，构建多层次表征系统；在此基础上，制定中医药干预方案，通过干预效果，探究中医药理论指导下辨治抑郁与焦虑表征参数的科学内涵。</w:t>
      </w:r>
    </w:p>
    <w:p>
      <w:pPr>
        <w:spacing w:line="600" w:lineRule="exact"/>
        <w:ind w:firstLine="640" w:firstLineChars="200"/>
        <w:rPr>
          <w:rFonts w:ascii="仿宋_GB2312" w:hAnsi="方正仿宋_GBK" w:cs="方正仿宋_GBK"/>
          <w:color w:val="auto"/>
          <w:szCs w:val="32"/>
          <w:u w:val="none"/>
        </w:rPr>
      </w:pPr>
      <w:r>
        <w:rPr>
          <w:rFonts w:hint="eastAsia" w:ascii="仿宋_GB2312" w:hAnsi="方正仿宋_GBK" w:cs="方正仿宋_GBK"/>
          <w:color w:val="auto"/>
          <w:szCs w:val="32"/>
          <w:u w:val="none"/>
        </w:rPr>
        <w:t>33.基于“微生物群-肠-脑”轴探讨八段锦联合五行音乐改善老年人轻度认知障碍的疗效及机制（学科代码360）</w:t>
      </w:r>
    </w:p>
    <w:p>
      <w:pPr>
        <w:spacing w:line="600" w:lineRule="exact"/>
        <w:ind w:firstLine="640" w:firstLineChars="200"/>
        <w:rPr>
          <w:rFonts w:ascii="仿宋_GB2312" w:hAnsi="方正仿宋_GBK" w:cs="方正仿宋_GBK"/>
          <w:color w:val="auto"/>
          <w:szCs w:val="32"/>
          <w:u w:val="none"/>
        </w:rPr>
      </w:pPr>
      <w:r>
        <w:rPr>
          <w:rFonts w:hint="eastAsia" w:ascii="仿宋_GB2312" w:hAnsi="方正仿宋_GBK" w:cs="方正仿宋_GBK"/>
          <w:color w:val="auto"/>
          <w:szCs w:val="32"/>
          <w:u w:val="none"/>
        </w:rPr>
        <w:t>选择具有轻度认知障碍的老年人群，通过自身对照、随机分组对照等方法，观察八段锦联合五行音乐对老年人轻度认知障碍的疗效，结合受试人群相关病理、生理指标监测，包括但不限于炎症因子、肠道微生物、神经递质等，系统分析其调控机制。</w:t>
      </w:r>
    </w:p>
    <w:p>
      <w:pPr>
        <w:spacing w:line="600" w:lineRule="exact"/>
        <w:ind w:firstLine="640" w:firstLineChars="200"/>
        <w:rPr>
          <w:rFonts w:ascii="仿宋_GB2312" w:hAnsi="方正仿宋_GBK" w:cs="方正仿宋_GBK"/>
          <w:color w:val="auto"/>
          <w:szCs w:val="32"/>
          <w:u w:val="none"/>
        </w:rPr>
      </w:pPr>
      <w:r>
        <w:rPr>
          <w:rFonts w:hint="eastAsia" w:ascii="仿宋_GB2312" w:hAnsi="方正仿宋_GBK" w:cs="方正仿宋_GBK"/>
          <w:color w:val="auto"/>
          <w:szCs w:val="32"/>
          <w:u w:val="none"/>
        </w:rPr>
        <w:t>34.基于骨发育相关细胞信号通路的先天肾虚对子代骨发育影响机制研究（学科代码360）</w:t>
      </w:r>
    </w:p>
    <w:p>
      <w:pPr>
        <w:spacing w:line="600" w:lineRule="exact"/>
        <w:ind w:firstLine="640" w:firstLineChars="200"/>
        <w:rPr>
          <w:rFonts w:ascii="仿宋_GB2312" w:hAnsi="方正仿宋_GBK" w:cs="方正仿宋_GBK"/>
          <w:color w:val="auto"/>
          <w:szCs w:val="32"/>
          <w:u w:val="none"/>
        </w:rPr>
      </w:pPr>
      <w:r>
        <w:rPr>
          <w:rFonts w:hint="eastAsia" w:ascii="仿宋_GB2312" w:hAnsi="方正仿宋_GBK" w:cs="方正仿宋_GBK"/>
          <w:color w:val="auto"/>
          <w:szCs w:val="32"/>
          <w:u w:val="none"/>
        </w:rPr>
        <w:t>基于骨发育生物通路，采用多组学研究技术，结合中医“补肾填精”干预，系统研究“先天肾虚”骨发育的分子生物学特征，明确“先天肾虚”影响骨发育的生物标志物及生物调控机制。</w:t>
      </w:r>
    </w:p>
    <w:p>
      <w:pPr>
        <w:spacing w:line="600" w:lineRule="exact"/>
        <w:ind w:firstLine="640" w:firstLineChars="200"/>
        <w:rPr>
          <w:rFonts w:ascii="仿宋_GB2312" w:hAnsi="方正仿宋_GBK" w:cs="方正仿宋_GBK"/>
          <w:color w:val="auto"/>
          <w:szCs w:val="32"/>
          <w:u w:val="none"/>
        </w:rPr>
      </w:pPr>
      <w:r>
        <w:rPr>
          <w:rFonts w:hint="eastAsia" w:ascii="仿宋_GB2312" w:hAnsi="方正仿宋_GBK" w:cs="方正仿宋_GBK"/>
          <w:color w:val="auto"/>
          <w:szCs w:val="32"/>
          <w:u w:val="none"/>
        </w:rPr>
        <w:t>35.电针重塑LLPS干预胃肠动力障碍大鼠的机制研究（学科代码360）</w:t>
      </w:r>
    </w:p>
    <w:p>
      <w:pPr>
        <w:spacing w:line="600" w:lineRule="exact"/>
        <w:ind w:firstLine="640" w:firstLineChars="200"/>
        <w:rPr>
          <w:rFonts w:ascii="仿宋_GB2312" w:hAnsi="方正仿宋_GBK" w:cs="方正仿宋_GBK"/>
          <w:color w:val="auto"/>
          <w:szCs w:val="32"/>
          <w:u w:val="none"/>
        </w:rPr>
      </w:pPr>
      <w:r>
        <w:rPr>
          <w:rFonts w:hint="eastAsia" w:ascii="仿宋_GB2312" w:hAnsi="方正仿宋_GBK" w:cs="方正仿宋_GBK"/>
          <w:color w:val="auto"/>
          <w:szCs w:val="32"/>
          <w:u w:val="none"/>
        </w:rPr>
        <w:t>在全面观察电针刺激对胃肠动力障碍改善作用的基础上，结合分子生物学、多组学研究技术，系统分析电针刺激对胃肠动力障碍改善作用的生物标志物及其作用机制，为电针重塑胃肠动力提供科学依据。</w:t>
      </w:r>
    </w:p>
    <w:p>
      <w:pPr>
        <w:spacing w:line="600" w:lineRule="exact"/>
        <w:ind w:firstLine="640" w:firstLineChars="200"/>
        <w:rPr>
          <w:rFonts w:ascii="仿宋_GB2312" w:hAnsi="方正仿宋_GBK" w:cs="方正仿宋_GBK"/>
          <w:color w:val="auto"/>
          <w:szCs w:val="32"/>
          <w:u w:val="none"/>
        </w:rPr>
      </w:pPr>
      <w:r>
        <w:rPr>
          <w:rFonts w:hint="eastAsia" w:ascii="仿宋_GB2312" w:hAnsi="方正仿宋_GBK" w:cs="方正仿宋_GBK"/>
          <w:color w:val="auto"/>
          <w:szCs w:val="32"/>
          <w:u w:val="none"/>
        </w:rPr>
        <w:t>36.针灸镇痛的外周神经机制研究（学科代码360）</w:t>
      </w:r>
    </w:p>
    <w:p>
      <w:pPr>
        <w:spacing w:line="600" w:lineRule="exact"/>
        <w:ind w:firstLine="640" w:firstLineChars="200"/>
        <w:rPr>
          <w:rFonts w:ascii="仿宋_GB2312" w:hAnsi="方正仿宋_GBK" w:cs="方正仿宋_GBK"/>
          <w:color w:val="auto"/>
          <w:szCs w:val="32"/>
          <w:u w:val="none"/>
        </w:rPr>
      </w:pPr>
      <w:r>
        <w:rPr>
          <w:rFonts w:hint="eastAsia" w:ascii="仿宋_GB2312" w:hAnsi="方正仿宋_GBK" w:cs="方正仿宋_GBK"/>
          <w:color w:val="auto"/>
          <w:szCs w:val="32"/>
          <w:u w:val="none"/>
        </w:rPr>
        <w:t>采用系统分子生物学方法和生理学技术，研究针刺穴位诱导动物外周系统各种神经调质的变化及痛觉感受神经元功能的改变，阐明针灸镇痛的外周神经机制，为慢性疼痛疗法的运用提供依据。</w:t>
      </w:r>
    </w:p>
    <w:p>
      <w:pPr>
        <w:spacing w:line="600" w:lineRule="exact"/>
        <w:ind w:firstLine="640" w:firstLineChars="200"/>
        <w:rPr>
          <w:rFonts w:ascii="仿宋_GB2312" w:hAnsi="方正仿宋_GBK" w:cs="方正仿宋_GBK"/>
          <w:color w:val="auto"/>
          <w:szCs w:val="32"/>
          <w:u w:val="none"/>
        </w:rPr>
      </w:pPr>
      <w:r>
        <w:rPr>
          <w:rFonts w:hint="eastAsia" w:ascii="仿宋_GB2312" w:hAnsi="方正仿宋_GBK" w:cs="方正仿宋_GBK"/>
          <w:color w:val="auto"/>
          <w:szCs w:val="32"/>
          <w:u w:val="none"/>
        </w:rPr>
        <w:t>37.“标本配穴”电针法通过调节线粒体自噬改善胰岛素抵抗肾损伤的分子机制研究（学科代码360）</w:t>
      </w:r>
    </w:p>
    <w:p>
      <w:pPr>
        <w:spacing w:line="600" w:lineRule="exact"/>
        <w:ind w:firstLine="640" w:firstLineChars="200"/>
        <w:rPr>
          <w:rFonts w:hint="eastAsia" w:ascii="仿宋_GB2312" w:hAnsi="方正仿宋_GBK" w:cs="方正仿宋_GBK"/>
          <w:color w:val="auto"/>
          <w:szCs w:val="32"/>
          <w:u w:val="none"/>
        </w:rPr>
      </w:pPr>
      <w:r>
        <w:rPr>
          <w:rFonts w:hint="eastAsia" w:ascii="仿宋_GB2312" w:hAnsi="方正仿宋_GBK" w:cs="方正仿宋_GBK"/>
          <w:color w:val="auto"/>
          <w:szCs w:val="32"/>
          <w:u w:val="none"/>
        </w:rPr>
        <w:t>通过构建糖尿病肾病体内外实验模型，采用“标本配穴”电针法刺激，观察肾脏组织线粒体自噬、Drp1水平和肾损伤情况，探讨“标本配穴”电针法通过调节线粒体自噬改善胰岛素抵抗肾损伤的分子机制，为糖尿病肾病的治疗提供新的靶点和思路。</w:t>
      </w:r>
    </w:p>
    <w:p>
      <w:pPr>
        <w:spacing w:line="600" w:lineRule="exact"/>
        <w:ind w:firstLine="640" w:firstLineChars="200"/>
        <w:rPr>
          <w:rFonts w:ascii="仿宋_GB2312" w:hAnsi="方正仿宋_GBK" w:cs="方正仿宋_GBK"/>
          <w:color w:val="auto"/>
          <w:szCs w:val="32"/>
          <w:u w:val="none"/>
        </w:rPr>
      </w:pPr>
      <w:r>
        <w:rPr>
          <w:rFonts w:hint="eastAsia" w:ascii="仿宋_GB2312" w:hAnsi="方正仿宋_GBK" w:cs="方正仿宋_GBK"/>
          <w:color w:val="auto"/>
          <w:szCs w:val="32"/>
          <w:u w:val="none"/>
        </w:rPr>
        <w:t>38.经方防治轻度认知障碍的主要功效物质与作用靶点研究（学科代码360）</w:t>
      </w:r>
    </w:p>
    <w:p>
      <w:pPr>
        <w:spacing w:line="600" w:lineRule="exact"/>
        <w:ind w:firstLine="640" w:firstLineChars="200"/>
        <w:rPr>
          <w:rFonts w:ascii="仿宋_GB2312" w:hAnsi="方正仿宋_GBK" w:cs="方正仿宋_GBK"/>
          <w:color w:val="auto"/>
          <w:szCs w:val="32"/>
          <w:u w:val="none"/>
        </w:rPr>
      </w:pPr>
      <w:r>
        <w:rPr>
          <w:rFonts w:hint="eastAsia" w:ascii="仿宋_GB2312" w:hAnsi="方正仿宋_GBK" w:cs="方正仿宋_GBK"/>
          <w:color w:val="auto"/>
          <w:szCs w:val="32"/>
          <w:u w:val="none"/>
        </w:rPr>
        <w:t>基于古代医案整理和发掘防呆的经典名方、特色用药，采用现代网络药理学和分子对接技术，探寻其主要功效物质和作用机制，并在实验模型中验证，为干预MCI的中药新药研制提供依据。</w:t>
      </w:r>
    </w:p>
    <w:p>
      <w:pPr>
        <w:spacing w:line="600" w:lineRule="exact"/>
        <w:ind w:firstLine="640" w:firstLineChars="200"/>
        <w:rPr>
          <w:rFonts w:ascii="仿宋_GB2312" w:hAnsi="方正仿宋_GBK" w:cs="方正仿宋_GBK"/>
          <w:color w:val="auto"/>
          <w:szCs w:val="32"/>
          <w:u w:val="none"/>
        </w:rPr>
      </w:pPr>
      <w:r>
        <w:rPr>
          <w:rFonts w:hint="eastAsia" w:ascii="仿宋_GB2312" w:hAnsi="方正仿宋_GBK" w:cs="方正仿宋_GBK"/>
          <w:color w:val="auto"/>
          <w:szCs w:val="32"/>
          <w:u w:val="none"/>
        </w:rPr>
        <w:t>39.清心滋肾法防治早发性卵巢功能不全的作用机制研究（学科代码360）</w:t>
      </w:r>
    </w:p>
    <w:p>
      <w:pPr>
        <w:spacing w:line="600" w:lineRule="exact"/>
        <w:ind w:firstLine="640" w:firstLineChars="200"/>
        <w:rPr>
          <w:rFonts w:ascii="仿宋_GB2312" w:hAnsi="方正仿宋_GBK" w:cs="方正仿宋_GBK"/>
          <w:color w:val="auto"/>
          <w:szCs w:val="32"/>
          <w:u w:val="none"/>
        </w:rPr>
      </w:pPr>
      <w:r>
        <w:rPr>
          <w:rFonts w:hint="eastAsia" w:ascii="仿宋_GB2312" w:hAnsi="方正仿宋_GBK" w:cs="方正仿宋_GBK"/>
          <w:color w:val="auto"/>
          <w:szCs w:val="32"/>
          <w:u w:val="none"/>
        </w:rPr>
        <w:t>通过多组学整合分析，结合基因编辑及药靶筛选技术，从表观遗传及能量代谢角度，揭示清心滋肾法防治早发性卵巢功能不全的作用机制，阐明清心滋肾法的科学内涵，为中医药防治早发性卵巢功能不全提供新的靶点和思路。</w:t>
      </w:r>
    </w:p>
    <w:p>
      <w:pPr>
        <w:spacing w:line="600" w:lineRule="exact"/>
        <w:ind w:firstLine="640" w:firstLineChars="200"/>
        <w:rPr>
          <w:rFonts w:ascii="仿宋_GB2312" w:hAnsi="方正仿宋_GBK" w:cs="方正仿宋_GBK"/>
          <w:color w:val="auto"/>
          <w:szCs w:val="32"/>
          <w:u w:val="none"/>
        </w:rPr>
      </w:pPr>
      <w:r>
        <w:rPr>
          <w:rFonts w:hint="eastAsia" w:ascii="仿宋_GB2312" w:hAnsi="方正仿宋_GBK" w:cs="方正仿宋_GBK"/>
          <w:color w:val="auto"/>
          <w:szCs w:val="32"/>
          <w:u w:val="none"/>
        </w:rPr>
        <w:t>40.基于“治未病”思想探讨黄芪建中汤治疗慢性疲劳综合征的理论基础与机制研究（学科代码360）</w:t>
      </w:r>
    </w:p>
    <w:p>
      <w:pPr>
        <w:spacing w:line="600" w:lineRule="exact"/>
        <w:ind w:firstLine="640" w:firstLineChars="200"/>
        <w:rPr>
          <w:rFonts w:ascii="仿宋_GB2312" w:hAnsi="方正仿宋_GBK" w:cs="方正仿宋_GBK"/>
          <w:color w:val="auto"/>
          <w:szCs w:val="32"/>
          <w:u w:val="none"/>
        </w:rPr>
      </w:pPr>
      <w:r>
        <w:rPr>
          <w:rFonts w:hint="eastAsia" w:ascii="仿宋_GB2312" w:hAnsi="方正仿宋_GBK" w:cs="方正仿宋_GBK"/>
          <w:color w:val="auto"/>
          <w:szCs w:val="32"/>
          <w:u w:val="none"/>
        </w:rPr>
        <w:t>构建慢性疲劳综合征动物模型并以黄芪建中汤干预，探讨TLR4、MyD88、NF-κB免疫失衡与疾病活动度的关系及中药的干预作用，以期为中医防治慢性疲劳综合征提供新的思路和依据。</w:t>
      </w:r>
    </w:p>
    <w:p>
      <w:pPr>
        <w:spacing w:line="600" w:lineRule="exact"/>
        <w:ind w:firstLine="640" w:firstLineChars="200"/>
        <w:rPr>
          <w:rFonts w:ascii="仿宋_GB2312" w:hAnsi="方正仿宋_GBK" w:cs="方正仿宋_GBK"/>
          <w:color w:val="auto"/>
          <w:szCs w:val="32"/>
          <w:u w:val="none"/>
        </w:rPr>
      </w:pPr>
      <w:r>
        <w:rPr>
          <w:rFonts w:hint="eastAsia" w:ascii="仿宋_GB2312" w:hAnsi="方正仿宋_GBK" w:cs="方正仿宋_GBK"/>
          <w:color w:val="auto"/>
          <w:szCs w:val="32"/>
          <w:u w:val="none"/>
        </w:rPr>
        <w:t>41.中医验方有效成分阿魏酸通过m6A表观遗传修饰调控治疗胃癌前病变的作用机制研究（学科代码360）</w:t>
      </w:r>
    </w:p>
    <w:p>
      <w:pPr>
        <w:spacing w:line="600" w:lineRule="exact"/>
        <w:ind w:firstLine="640" w:firstLineChars="200"/>
        <w:rPr>
          <w:rFonts w:ascii="仿宋_GB2312" w:hAnsi="方正仿宋_GBK" w:cs="方正仿宋_GBK"/>
          <w:color w:val="auto"/>
          <w:szCs w:val="32"/>
          <w:u w:val="none"/>
        </w:rPr>
      </w:pPr>
      <w:r>
        <w:rPr>
          <w:rFonts w:hint="eastAsia" w:ascii="仿宋_GB2312" w:hAnsi="方正仿宋_GBK" w:cs="方正仿宋_GBK"/>
          <w:color w:val="auto"/>
          <w:szCs w:val="32"/>
          <w:u w:val="none"/>
        </w:rPr>
        <w:t>通过构建胃癌前病变动物模型，探索中医验方有效成分阿魏酸在胃癌前病变中通过m6A表观遗传修饰调控影响氧化应激和上皮间质转化从而发挥功效的机制，为中医药治疗胃癌前病变提供现代科学依据。</w:t>
      </w:r>
    </w:p>
    <w:p>
      <w:pPr>
        <w:spacing w:line="600" w:lineRule="exact"/>
        <w:ind w:firstLine="640" w:firstLineChars="200"/>
        <w:rPr>
          <w:rFonts w:ascii="仿宋_GB2312" w:hAnsi="方正仿宋_GBK" w:cs="方正仿宋_GBK"/>
          <w:color w:val="auto"/>
          <w:szCs w:val="32"/>
          <w:u w:val="none"/>
        </w:rPr>
      </w:pPr>
      <w:r>
        <w:rPr>
          <w:rFonts w:hint="eastAsia" w:ascii="仿宋_GB2312" w:hAnsi="方正仿宋_GBK" w:cs="方正仿宋_GBK"/>
          <w:color w:val="auto"/>
          <w:szCs w:val="32"/>
          <w:u w:val="none"/>
        </w:rPr>
        <w:t>42.六字诀联合低强度有氧训练缓解微炎症改善透析患者心肺功能的机制研究（学科代码360）</w:t>
      </w:r>
    </w:p>
    <w:p>
      <w:pPr>
        <w:spacing w:line="600" w:lineRule="exact"/>
        <w:ind w:firstLine="640" w:firstLineChars="200"/>
        <w:rPr>
          <w:rFonts w:ascii="仿宋_GB2312" w:hAnsi="方正仿宋_GBK" w:cs="方正仿宋_GBK"/>
          <w:color w:val="auto"/>
          <w:szCs w:val="32"/>
          <w:u w:val="none"/>
        </w:rPr>
      </w:pPr>
      <w:r>
        <w:rPr>
          <w:rFonts w:hint="eastAsia" w:ascii="仿宋_GB2312" w:hAnsi="方正仿宋_GBK" w:cs="方正仿宋_GBK"/>
          <w:color w:val="auto"/>
          <w:szCs w:val="32"/>
          <w:u w:val="none"/>
        </w:rPr>
        <w:t>以维持性透析患者为研究对象，辅以六字诀联合低强度有氧训练，通过检测患者肺功能、心功能相关参数作为评价指标，探讨六字诀联合低强度有氧训练通过调节微炎症状态改善心肺功能的机制研究。</w:t>
      </w:r>
    </w:p>
    <w:p>
      <w:pPr>
        <w:spacing w:line="600" w:lineRule="exact"/>
        <w:ind w:firstLine="640" w:firstLineChars="200"/>
        <w:rPr>
          <w:rFonts w:ascii="仿宋_GB2312" w:hAnsi="方正仿宋_GBK" w:cs="方正仿宋_GBK"/>
          <w:color w:val="auto"/>
          <w:szCs w:val="32"/>
          <w:u w:val="none"/>
        </w:rPr>
      </w:pPr>
      <w:r>
        <w:rPr>
          <w:rFonts w:hint="eastAsia" w:ascii="仿宋_GB2312" w:hAnsi="方正仿宋_GBK" w:cs="方正仿宋_GBK"/>
          <w:color w:val="auto"/>
          <w:szCs w:val="32"/>
          <w:u w:val="none"/>
        </w:rPr>
        <w:t>43.基于“脾肾相济”理论研究中医经方调控肠道菌群治疗绝经后骨质疏松症作用机制（学科代码360）</w:t>
      </w:r>
    </w:p>
    <w:p>
      <w:pPr>
        <w:spacing w:line="600" w:lineRule="exact"/>
        <w:ind w:firstLine="640" w:firstLineChars="200"/>
        <w:rPr>
          <w:rFonts w:ascii="仿宋_GB2312" w:hAnsi="方正仿宋_GBK" w:cs="方正仿宋_GBK"/>
          <w:color w:val="auto"/>
          <w:szCs w:val="32"/>
          <w:u w:val="none"/>
        </w:rPr>
      </w:pPr>
      <w:r>
        <w:rPr>
          <w:rFonts w:hint="eastAsia" w:ascii="仿宋_GB2312" w:hAnsi="方正仿宋_GBK" w:cs="方正仿宋_GBK"/>
          <w:color w:val="auto"/>
          <w:szCs w:val="32"/>
          <w:u w:val="none"/>
        </w:rPr>
        <w:t>研究绝经后骨质疏松症肠道菌群特征与GDF-６表达相关性；解析临床与动物实验中调控 GDF-６表达的肠道微生物，阐明肠-骨轴作用通路；建立“脾肾相济”理论指导下作用于“肠-骨轴”的疾病治疗策略，形成疾病临床治疗方案。</w:t>
      </w:r>
    </w:p>
    <w:p>
      <w:pPr>
        <w:spacing w:line="600" w:lineRule="exact"/>
        <w:ind w:firstLine="640" w:firstLineChars="200"/>
        <w:rPr>
          <w:rFonts w:hint="eastAsia" w:ascii="仿宋_GB2312" w:hAnsi="方正仿宋_GBK" w:cs="方正仿宋_GBK"/>
          <w:color w:val="auto"/>
          <w:szCs w:val="32"/>
          <w:u w:val="none"/>
        </w:rPr>
      </w:pPr>
      <w:r>
        <w:rPr>
          <w:rFonts w:hint="eastAsia" w:ascii="仿宋_GB2312" w:hAnsi="方正仿宋_GBK" w:cs="方正仿宋_GBK"/>
          <w:color w:val="auto"/>
          <w:szCs w:val="32"/>
          <w:u w:val="none"/>
        </w:rPr>
        <w:t>44.温肾健脾化痰方下调PTGS1激活IRG1/itaconate通路缓解肥胖相关性肾病的分子机制研究（学科代码360）</w:t>
      </w:r>
    </w:p>
    <w:p>
      <w:pPr>
        <w:spacing w:line="600" w:lineRule="exact"/>
        <w:ind w:firstLine="640" w:firstLineChars="200"/>
        <w:rPr>
          <w:rFonts w:hint="eastAsia" w:ascii="仿宋_GB2312" w:hAnsi="方正仿宋_GBK" w:cs="方正仿宋_GBK"/>
          <w:color w:val="auto"/>
          <w:szCs w:val="32"/>
          <w:u w:val="none"/>
        </w:rPr>
      </w:pPr>
      <w:r>
        <w:rPr>
          <w:rFonts w:hint="eastAsia" w:ascii="仿宋_GB2312" w:hAnsi="方正仿宋_GBK" w:cs="方正仿宋_GBK"/>
          <w:color w:val="auto"/>
          <w:szCs w:val="32"/>
          <w:u w:val="none"/>
        </w:rPr>
        <w:t>通过肥胖相关性肾病（ORG）大鼠模型解析PTGS1在脂肪变性和炎症中的作用及温肾健脾化痰方干预效应；结合细胞培养、靶向代谢组学等技术，明晰PTGS1/E2F4/IRG1信号在肾脏脂质和能量代谢中的分子机制。从体内-细胞-分子-有机酸多层次阐释PTGS1/E2F4/IRG1/itaconate轴在ORG进展中的作用及温肾健脾化痰方调控机制。</w:t>
      </w:r>
    </w:p>
    <w:p>
      <w:pPr>
        <w:spacing w:line="600" w:lineRule="exact"/>
        <w:ind w:firstLine="640" w:firstLineChars="200"/>
        <w:rPr>
          <w:rFonts w:ascii="仿宋_GB2312" w:hAnsi="方正仿宋_GBK" w:cs="方正仿宋_GBK"/>
          <w:color w:val="auto"/>
          <w:szCs w:val="32"/>
          <w:u w:val="none"/>
        </w:rPr>
      </w:pPr>
      <w:r>
        <w:rPr>
          <w:rFonts w:hint="eastAsia" w:ascii="仿宋_GB2312" w:hAnsi="方正仿宋_GBK" w:cs="方正仿宋_GBK"/>
          <w:color w:val="auto"/>
          <w:szCs w:val="32"/>
          <w:u w:val="none"/>
        </w:rPr>
        <w:t>45.“清热活血法”对脓毒症AKI中PGC-1α影响机制研究（学科代码360）</w:t>
      </w:r>
    </w:p>
    <w:p>
      <w:pPr>
        <w:spacing w:line="600" w:lineRule="exact"/>
        <w:ind w:firstLine="640" w:firstLineChars="200"/>
        <w:rPr>
          <w:rFonts w:ascii="仿宋_GB2312" w:hAnsi="方正仿宋_GBK" w:cs="方正仿宋_GBK"/>
          <w:color w:val="auto"/>
          <w:szCs w:val="32"/>
          <w:u w:val="none"/>
        </w:rPr>
      </w:pPr>
      <w:r>
        <w:rPr>
          <w:rFonts w:hint="eastAsia" w:ascii="仿宋_GB2312" w:hAnsi="方正仿宋_GBK" w:cs="方正仿宋_GBK"/>
          <w:color w:val="auto"/>
          <w:szCs w:val="32"/>
          <w:u w:val="none"/>
        </w:rPr>
        <w:t>建立小鼠脓毒症AKI模型，使用中医经典方剂“清热活血方”加减，运用“清热活血法”探讨PGC-1α激活表达，观察肾组织病理结构及细胞凋亡情况并探讨其机制。</w:t>
      </w:r>
    </w:p>
    <w:p>
      <w:pPr>
        <w:spacing w:line="600" w:lineRule="exact"/>
        <w:ind w:firstLine="640" w:firstLineChars="200"/>
        <w:rPr>
          <w:rFonts w:ascii="仿宋_GB2312" w:hAnsi="方正仿宋_GBK" w:cs="方正仿宋_GBK"/>
          <w:color w:val="auto"/>
          <w:szCs w:val="32"/>
          <w:u w:val="none"/>
        </w:rPr>
      </w:pPr>
      <w:r>
        <w:rPr>
          <w:rFonts w:hint="eastAsia" w:ascii="仿宋_GB2312" w:hAnsi="方正仿宋_GBK" w:cs="方正仿宋_GBK"/>
          <w:color w:val="auto"/>
          <w:szCs w:val="32"/>
          <w:u w:val="none"/>
        </w:rPr>
        <w:t>46.通任调督针法联合TBS干预卒中后运动性失语患者的脑功能重建的机制研究（学科代码360）</w:t>
      </w:r>
    </w:p>
    <w:p>
      <w:pPr>
        <w:spacing w:line="600" w:lineRule="exact"/>
        <w:ind w:firstLine="640" w:firstLineChars="200"/>
        <w:rPr>
          <w:rFonts w:ascii="仿宋_GB2312" w:hAnsi="方正仿宋_GBK" w:cs="方正仿宋_GBK"/>
          <w:color w:val="auto"/>
          <w:szCs w:val="32"/>
          <w:u w:val="none"/>
        </w:rPr>
      </w:pPr>
      <w:r>
        <w:rPr>
          <w:rFonts w:hint="eastAsia" w:ascii="仿宋_GB2312" w:hAnsi="方正仿宋_GBK" w:cs="方正仿宋_GBK"/>
          <w:color w:val="auto"/>
          <w:szCs w:val="32"/>
          <w:u w:val="none"/>
        </w:rPr>
        <w:t>优化通任调督针法联合TBS的治疗方案，比较不同治疗方式对脑卒中后运动性失语患者的疗效差异，为临床提供优化的康复治疗处方；治疗前后使用脑电图评价大脑损伤区各波段相对功率值的变化，通过近红外脑功能成像描述频率特异性皮层活动，探讨通任调督针刺联合TBS治疗卒中后运动性失语患者脑功能重建的机制。</w:t>
      </w:r>
    </w:p>
    <w:p>
      <w:pPr>
        <w:spacing w:line="600" w:lineRule="exact"/>
        <w:ind w:firstLine="640" w:firstLineChars="200"/>
        <w:rPr>
          <w:rFonts w:hint="eastAsia" w:ascii="方正黑体_GBK" w:hAnsi="方正黑体_GBK" w:eastAsia="方正黑体_GBK" w:cs="方正黑体_GBK"/>
          <w:color w:val="auto"/>
          <w:szCs w:val="32"/>
          <w:u w:val="none"/>
        </w:rPr>
      </w:pPr>
      <w:r>
        <w:rPr>
          <w:rFonts w:hint="eastAsia" w:ascii="方正黑体_GBK" w:hAnsi="方正黑体_GBK" w:eastAsia="方正黑体_GBK" w:cs="方正黑体_GBK"/>
          <w:color w:val="auto"/>
          <w:szCs w:val="32"/>
          <w:u w:val="none"/>
        </w:rPr>
        <w:t>二、培育项目指南</w:t>
      </w:r>
    </w:p>
    <w:p>
      <w:pPr>
        <w:spacing w:line="600" w:lineRule="exact"/>
        <w:ind w:firstLine="640" w:firstLineChars="200"/>
        <w:rPr>
          <w:rFonts w:ascii="仿宋_GB2312" w:hAnsi="仿宋_GB2312" w:cs="仿宋_GB2312"/>
          <w:color w:val="auto"/>
          <w:szCs w:val="32"/>
          <w:u w:val="none"/>
        </w:rPr>
      </w:pPr>
      <w:r>
        <w:rPr>
          <w:rFonts w:hint="eastAsia" w:ascii="仿宋_GB2312" w:hAnsi="仿宋_GB2312" w:cs="仿宋_GB2312"/>
          <w:color w:val="auto"/>
          <w:szCs w:val="32"/>
          <w:u w:val="none"/>
        </w:rPr>
        <w:t>1.</w:t>
      </w:r>
      <w:r>
        <w:rPr>
          <w:rFonts w:hint="eastAsia" w:ascii="仿宋_GB2312" w:hAnsi="方正仿宋_GBK" w:cs="方正仿宋_GBK"/>
          <w:color w:val="auto"/>
          <w:szCs w:val="32"/>
          <w:u w:val="none"/>
          <w:lang w:val="en-US" w:eastAsia="zh-CN"/>
        </w:rPr>
        <w:t>补肾固本验方通过ERβ/PCG1α/TFAM通路重塑线粒体稳态治疗卵巢储备功能减退的机制研究</w:t>
      </w:r>
      <w:r>
        <w:rPr>
          <w:rFonts w:hint="eastAsia" w:ascii="仿宋_GB2312" w:hAnsi="方正仿宋_GBK" w:cs="方正仿宋_GBK"/>
          <w:color w:val="auto"/>
          <w:szCs w:val="32"/>
          <w:u w:val="none"/>
        </w:rPr>
        <w:t>（学科代码360）</w:t>
      </w:r>
    </w:p>
    <w:p>
      <w:pPr>
        <w:spacing w:line="600" w:lineRule="exact"/>
        <w:ind w:firstLine="640" w:firstLineChars="200"/>
        <w:rPr>
          <w:rFonts w:ascii="仿宋_GB2312" w:hAnsi="仿宋_GB2312" w:cs="仿宋_GB2312"/>
          <w:color w:val="auto"/>
          <w:szCs w:val="32"/>
          <w:u w:val="none"/>
        </w:rPr>
      </w:pPr>
      <w:r>
        <w:rPr>
          <w:rFonts w:hint="eastAsia" w:ascii="仿宋_GB2312" w:hAnsi="仿宋_GB2312" w:cs="仿宋_GB2312"/>
          <w:color w:val="auto"/>
          <w:szCs w:val="32"/>
          <w:u w:val="none"/>
        </w:rPr>
        <w:t>2.基于“化瘀生新”探讨红花及其药效物质治疗椎间盘退变的机制研究</w:t>
      </w:r>
      <w:r>
        <w:rPr>
          <w:rFonts w:hint="eastAsia" w:ascii="仿宋_GB2312" w:hAnsi="方正仿宋_GBK" w:cs="方正仿宋_GBK"/>
          <w:color w:val="auto"/>
          <w:szCs w:val="32"/>
          <w:u w:val="none"/>
        </w:rPr>
        <w:t>（学科代码360）</w:t>
      </w:r>
    </w:p>
    <w:p>
      <w:pPr>
        <w:spacing w:line="600" w:lineRule="exact"/>
        <w:ind w:firstLine="640" w:firstLineChars="200"/>
        <w:rPr>
          <w:rFonts w:ascii="仿宋_GB2312" w:hAnsi="仿宋_GB2312" w:cs="仿宋_GB2312"/>
          <w:color w:val="auto"/>
          <w:szCs w:val="32"/>
          <w:u w:val="none"/>
        </w:rPr>
      </w:pPr>
      <w:r>
        <w:rPr>
          <w:rFonts w:hint="eastAsia" w:ascii="仿宋_GB2312" w:hAnsi="仿宋_GB2312" w:cs="仿宋_GB2312"/>
          <w:color w:val="auto"/>
          <w:szCs w:val="32"/>
          <w:u w:val="none"/>
        </w:rPr>
        <w:t>3.基于“脑-肠-菌群”轴探讨疏肝健脾法联合粪菌移植治疗IBS-D伴抑郁症的机制研究</w:t>
      </w:r>
      <w:r>
        <w:rPr>
          <w:rFonts w:hint="eastAsia" w:ascii="仿宋_GB2312" w:hAnsi="方正仿宋_GBK" w:cs="方正仿宋_GBK"/>
          <w:color w:val="auto"/>
          <w:szCs w:val="32"/>
          <w:u w:val="none"/>
        </w:rPr>
        <w:t>（学科代码360）</w:t>
      </w:r>
    </w:p>
    <w:p>
      <w:pPr>
        <w:spacing w:line="600" w:lineRule="exact"/>
        <w:ind w:firstLine="640" w:firstLineChars="200"/>
        <w:rPr>
          <w:rFonts w:ascii="仿宋_GB2312" w:hAnsi="仿宋_GB2312" w:cs="仿宋_GB2312"/>
          <w:color w:val="auto"/>
          <w:szCs w:val="32"/>
          <w:u w:val="none"/>
        </w:rPr>
      </w:pPr>
      <w:r>
        <w:rPr>
          <w:rFonts w:hint="eastAsia" w:ascii="仿宋_GB2312" w:hAnsi="仿宋_GB2312" w:cs="仿宋_GB2312"/>
          <w:color w:val="auto"/>
          <w:szCs w:val="32"/>
          <w:u w:val="none"/>
        </w:rPr>
        <w:t>4.基于“培土生金”理论探讨黄精多糖防治慢性阻塞性肺病的分子机制研究</w:t>
      </w:r>
      <w:r>
        <w:rPr>
          <w:rFonts w:hint="eastAsia" w:ascii="仿宋_GB2312" w:hAnsi="方正仿宋_GBK" w:cs="方正仿宋_GBK"/>
          <w:color w:val="auto"/>
          <w:szCs w:val="32"/>
          <w:u w:val="none"/>
        </w:rPr>
        <w:t>（学科代码360）</w:t>
      </w:r>
    </w:p>
    <w:p>
      <w:pPr>
        <w:spacing w:line="600" w:lineRule="exact"/>
        <w:ind w:firstLine="640" w:firstLineChars="200"/>
        <w:rPr>
          <w:rFonts w:ascii="仿宋_GB2312" w:hAnsi="仿宋_GB2312" w:cs="仿宋_GB2312"/>
          <w:color w:val="auto"/>
          <w:szCs w:val="32"/>
          <w:u w:val="none"/>
        </w:rPr>
      </w:pPr>
      <w:r>
        <w:rPr>
          <w:rFonts w:hint="eastAsia" w:ascii="仿宋_GB2312" w:hAnsi="仿宋_GB2312" w:cs="仿宋_GB2312"/>
          <w:color w:val="auto"/>
          <w:szCs w:val="32"/>
          <w:u w:val="none"/>
        </w:rPr>
        <w:t>5.</w:t>
      </w:r>
      <w:r>
        <w:rPr>
          <w:rFonts w:hint="eastAsia" w:ascii="仿宋_GB2312" w:hAnsi="方正仿宋_GBK" w:cs="方正仿宋_GBK"/>
          <w:color w:val="auto"/>
          <w:szCs w:val="32"/>
          <w:u w:val="none"/>
          <w:lang w:val="en-US" w:eastAsia="zh-CN"/>
        </w:rPr>
        <w:t>基于可溶性α-Klotho/FGF23/Wnt通路探索补肾活血方调控糖尿病肾病骨代谢异常的分子机制</w:t>
      </w:r>
      <w:r>
        <w:rPr>
          <w:rFonts w:hint="eastAsia" w:ascii="仿宋_GB2312" w:hAnsi="方正仿宋_GBK" w:cs="方正仿宋_GBK"/>
          <w:color w:val="auto"/>
          <w:szCs w:val="32"/>
          <w:u w:val="none"/>
        </w:rPr>
        <w:t>（学科代码360）</w:t>
      </w:r>
    </w:p>
    <w:p>
      <w:pPr>
        <w:spacing w:line="600" w:lineRule="exact"/>
        <w:ind w:firstLine="640" w:firstLineChars="200"/>
        <w:rPr>
          <w:rFonts w:ascii="仿宋_GB2312" w:hAnsi="仿宋_GB2312" w:cs="仿宋_GB2312"/>
          <w:color w:val="auto"/>
          <w:szCs w:val="32"/>
          <w:u w:val="none"/>
        </w:rPr>
      </w:pPr>
      <w:r>
        <w:rPr>
          <w:rFonts w:hint="eastAsia" w:ascii="仿宋_GB2312" w:hAnsi="仿宋_GB2312" w:cs="仿宋_GB2312"/>
          <w:color w:val="auto"/>
          <w:szCs w:val="32"/>
          <w:u w:val="none"/>
        </w:rPr>
        <w:t>6.益气活血利水方联合太极拳康复治疗慢性心力衰竭及其机制研究</w:t>
      </w:r>
      <w:r>
        <w:rPr>
          <w:rFonts w:hint="eastAsia" w:ascii="仿宋_GB2312" w:hAnsi="方正仿宋_GBK" w:cs="方正仿宋_GBK"/>
          <w:color w:val="auto"/>
          <w:szCs w:val="32"/>
          <w:u w:val="none"/>
        </w:rPr>
        <w:t>（学科代码360）</w:t>
      </w:r>
    </w:p>
    <w:p>
      <w:pPr>
        <w:spacing w:line="600" w:lineRule="exact"/>
        <w:ind w:firstLine="640" w:firstLineChars="200"/>
        <w:rPr>
          <w:rFonts w:ascii="仿宋_GB2312" w:hAnsi="仿宋_GB2312" w:cs="仿宋_GB2312"/>
          <w:color w:val="auto"/>
          <w:szCs w:val="32"/>
          <w:u w:val="none"/>
        </w:rPr>
      </w:pPr>
      <w:r>
        <w:rPr>
          <w:rFonts w:hint="eastAsia" w:ascii="仿宋_GB2312" w:hAnsi="仿宋_GB2312" w:cs="仿宋_GB2312"/>
          <w:color w:val="auto"/>
          <w:szCs w:val="32"/>
          <w:u w:val="none"/>
        </w:rPr>
        <w:t>7.基于ITGB1/ILK/TCF4力学传感轴的太极推拿横络解结法改善“筋伤”骨骼肌纤维化的作用机制研究</w:t>
      </w:r>
      <w:r>
        <w:rPr>
          <w:rFonts w:hint="eastAsia" w:ascii="仿宋_GB2312" w:hAnsi="方正仿宋_GBK" w:cs="方正仿宋_GBK"/>
          <w:color w:val="auto"/>
          <w:szCs w:val="32"/>
          <w:u w:val="none"/>
        </w:rPr>
        <w:t>（学科代码360）</w:t>
      </w:r>
    </w:p>
    <w:p>
      <w:pPr>
        <w:spacing w:line="600" w:lineRule="exact"/>
        <w:ind w:firstLine="640" w:firstLineChars="200"/>
        <w:rPr>
          <w:rFonts w:ascii="仿宋_GB2312" w:hAnsi="仿宋_GB2312" w:cs="仿宋_GB2312"/>
          <w:color w:val="auto"/>
          <w:szCs w:val="32"/>
          <w:u w:val="none"/>
        </w:rPr>
      </w:pPr>
      <w:r>
        <w:rPr>
          <w:rFonts w:hint="eastAsia" w:ascii="仿宋_GB2312" w:hAnsi="仿宋_GB2312" w:cs="仿宋_GB2312"/>
          <w:color w:val="auto"/>
          <w:szCs w:val="32"/>
          <w:u w:val="none"/>
        </w:rPr>
        <w:t>8.基于HIF-1α/PFKFB3糖酵解通路的葛根芩连汤防治2型糖尿病分子机制研究</w:t>
      </w:r>
      <w:r>
        <w:rPr>
          <w:rFonts w:hint="eastAsia" w:ascii="仿宋_GB2312" w:hAnsi="方正仿宋_GBK" w:cs="方正仿宋_GBK"/>
          <w:color w:val="auto"/>
          <w:szCs w:val="32"/>
          <w:u w:val="none"/>
        </w:rPr>
        <w:t>（学科代码360）</w:t>
      </w:r>
    </w:p>
    <w:p>
      <w:pPr>
        <w:spacing w:line="600" w:lineRule="exact"/>
        <w:ind w:firstLine="640" w:firstLineChars="200"/>
        <w:rPr>
          <w:rFonts w:ascii="仿宋_GB2312" w:hAnsi="仿宋_GB2312" w:cs="仿宋_GB2312"/>
          <w:color w:val="auto"/>
          <w:szCs w:val="32"/>
          <w:u w:val="none"/>
        </w:rPr>
      </w:pPr>
      <w:r>
        <w:rPr>
          <w:rFonts w:hint="eastAsia" w:ascii="仿宋_GB2312" w:hAnsi="仿宋_GB2312" w:cs="仿宋_GB2312"/>
          <w:color w:val="auto"/>
          <w:szCs w:val="32"/>
          <w:u w:val="none"/>
        </w:rPr>
        <w:t>9.淫羊藿抑制中性粒细胞胞外诱捕网形成控制M1巨噬细胞极化干预腹主动脉瘤形成的机制研究</w:t>
      </w:r>
      <w:r>
        <w:rPr>
          <w:rFonts w:hint="eastAsia" w:ascii="仿宋_GB2312" w:hAnsi="方正仿宋_GBK" w:cs="方正仿宋_GBK"/>
          <w:color w:val="auto"/>
          <w:szCs w:val="32"/>
          <w:u w:val="none"/>
        </w:rPr>
        <w:t>（学科代码360）</w:t>
      </w:r>
    </w:p>
    <w:p>
      <w:pPr>
        <w:spacing w:line="600" w:lineRule="exact"/>
        <w:ind w:firstLine="640" w:firstLineChars="200"/>
        <w:rPr>
          <w:rFonts w:ascii="仿宋_GB2312" w:hAnsi="仿宋_GB2312" w:cs="仿宋_GB2312"/>
          <w:color w:val="auto"/>
          <w:szCs w:val="32"/>
          <w:u w:val="none"/>
        </w:rPr>
      </w:pPr>
      <w:r>
        <w:rPr>
          <w:rFonts w:hint="eastAsia" w:ascii="仿宋_GB2312" w:hAnsi="仿宋_GB2312" w:cs="仿宋_GB2312"/>
          <w:color w:val="auto"/>
          <w:szCs w:val="32"/>
          <w:u w:val="none"/>
        </w:rPr>
        <w:t>10.基于“脾为之卫”理论探讨TLR9激活诱导Gd-IgA1产生在IgA肾病的发生机制及中医验方干预</w:t>
      </w:r>
      <w:r>
        <w:rPr>
          <w:rFonts w:hint="eastAsia" w:ascii="仿宋_GB2312" w:hAnsi="方正仿宋_GBK" w:cs="方正仿宋_GBK"/>
          <w:color w:val="auto"/>
          <w:szCs w:val="32"/>
          <w:u w:val="none"/>
        </w:rPr>
        <w:t>（学科代码360）</w:t>
      </w:r>
    </w:p>
    <w:p>
      <w:pPr>
        <w:spacing w:line="600" w:lineRule="exact"/>
        <w:ind w:firstLine="640" w:firstLineChars="200"/>
        <w:rPr>
          <w:rFonts w:ascii="仿宋_GB2312" w:hAnsi="仿宋_GB2312" w:cs="仿宋_GB2312"/>
          <w:color w:val="auto"/>
          <w:szCs w:val="32"/>
          <w:u w:val="none"/>
        </w:rPr>
      </w:pPr>
      <w:r>
        <w:rPr>
          <w:rFonts w:hint="eastAsia" w:ascii="仿宋_GB2312" w:hAnsi="仿宋_GB2312" w:cs="仿宋_GB2312"/>
          <w:color w:val="auto"/>
          <w:szCs w:val="32"/>
          <w:u w:val="none"/>
        </w:rPr>
        <w:t>11.基于“痹者多瘀”探讨身痛逐瘀汤改善神经病理性疼痛的机制及临床研究</w:t>
      </w:r>
      <w:r>
        <w:rPr>
          <w:rFonts w:hint="eastAsia" w:ascii="仿宋_GB2312" w:hAnsi="方正仿宋_GBK" w:cs="方正仿宋_GBK"/>
          <w:color w:val="auto"/>
          <w:szCs w:val="32"/>
          <w:u w:val="none"/>
        </w:rPr>
        <w:t>（学科代码360）</w:t>
      </w:r>
    </w:p>
    <w:p>
      <w:pPr>
        <w:spacing w:line="600" w:lineRule="exact"/>
        <w:ind w:firstLine="640" w:firstLineChars="200"/>
        <w:rPr>
          <w:rFonts w:ascii="仿宋_GB2312" w:hAnsi="仿宋_GB2312" w:cs="仿宋_GB2312"/>
          <w:color w:val="auto"/>
          <w:szCs w:val="32"/>
          <w:u w:val="none"/>
        </w:rPr>
      </w:pPr>
      <w:r>
        <w:rPr>
          <w:rFonts w:hint="eastAsia" w:ascii="仿宋_GB2312" w:hAnsi="仿宋_GB2312" w:cs="仿宋_GB2312"/>
          <w:color w:val="auto"/>
          <w:szCs w:val="32"/>
          <w:u w:val="none"/>
        </w:rPr>
        <w:t>12.基于PINK1基因探讨中医经方干预“自噬-铁死亡”通路治疗顺铂所致急性肾损伤的作用机制。</w:t>
      </w:r>
      <w:r>
        <w:rPr>
          <w:rFonts w:hint="eastAsia" w:ascii="仿宋_GB2312" w:hAnsi="方正仿宋_GBK" w:cs="方正仿宋_GBK"/>
          <w:color w:val="auto"/>
          <w:szCs w:val="32"/>
          <w:u w:val="none"/>
        </w:rPr>
        <w:t>（学科代码360）</w:t>
      </w:r>
    </w:p>
    <w:p>
      <w:pPr>
        <w:spacing w:line="600" w:lineRule="exact"/>
        <w:ind w:firstLine="640" w:firstLineChars="200"/>
        <w:rPr>
          <w:rFonts w:ascii="仿宋_GB2312" w:hAnsi="仿宋_GB2312" w:cs="仿宋_GB2312"/>
          <w:color w:val="auto"/>
          <w:szCs w:val="32"/>
          <w:u w:val="none"/>
        </w:rPr>
      </w:pPr>
      <w:r>
        <w:rPr>
          <w:rFonts w:hint="eastAsia" w:ascii="仿宋_GB2312" w:hAnsi="仿宋_GB2312" w:cs="仿宋_GB2312"/>
          <w:color w:val="auto"/>
          <w:szCs w:val="32"/>
          <w:u w:val="none"/>
        </w:rPr>
        <w:t>13.基于SIRT1去乙酰化减轻海马区神经炎症探讨调腹通窍太极推拿手法治疗缺血性PSD的临床疗效和机制研究</w:t>
      </w:r>
      <w:r>
        <w:rPr>
          <w:rFonts w:hint="eastAsia" w:ascii="仿宋_GB2312" w:hAnsi="方正仿宋_GBK" w:cs="方正仿宋_GBK"/>
          <w:color w:val="auto"/>
          <w:szCs w:val="32"/>
          <w:u w:val="none"/>
        </w:rPr>
        <w:t>（学科代码360）</w:t>
      </w:r>
    </w:p>
    <w:p>
      <w:pPr>
        <w:spacing w:line="600" w:lineRule="exact"/>
        <w:ind w:firstLine="640" w:firstLineChars="200"/>
        <w:rPr>
          <w:rFonts w:ascii="仿宋_GB2312" w:hAnsi="仿宋_GB2312" w:cs="仿宋_GB2312"/>
          <w:color w:val="auto"/>
          <w:szCs w:val="32"/>
          <w:u w:val="none"/>
        </w:rPr>
      </w:pPr>
      <w:r>
        <w:rPr>
          <w:rFonts w:hint="eastAsia" w:ascii="仿宋_GB2312" w:hAnsi="仿宋_GB2312" w:cs="仿宋_GB2312"/>
          <w:color w:val="auto"/>
          <w:szCs w:val="32"/>
          <w:u w:val="none"/>
        </w:rPr>
        <w:t>14.基于“肾藏精”理论探讨Klotho/IGF1通路介导糖尿病肾脏病线粒体损伤的机制及三七外泌体的干预作用</w:t>
      </w:r>
      <w:r>
        <w:rPr>
          <w:rFonts w:hint="eastAsia" w:ascii="仿宋_GB2312" w:hAnsi="方正仿宋_GBK" w:cs="方正仿宋_GBK"/>
          <w:color w:val="auto"/>
          <w:szCs w:val="32"/>
          <w:u w:val="none"/>
        </w:rPr>
        <w:t>（学科代码360）</w:t>
      </w:r>
    </w:p>
    <w:p>
      <w:pPr>
        <w:spacing w:line="600" w:lineRule="exact"/>
        <w:ind w:firstLine="640" w:firstLineChars="200"/>
        <w:rPr>
          <w:rFonts w:ascii="仿宋_GB2312" w:hAnsi="仿宋_GB2312" w:cs="仿宋_GB2312"/>
          <w:color w:val="auto"/>
          <w:szCs w:val="32"/>
          <w:u w:val="none"/>
        </w:rPr>
      </w:pPr>
      <w:r>
        <w:rPr>
          <w:rFonts w:hint="eastAsia" w:ascii="仿宋_GB2312" w:hAnsi="仿宋_GB2312" w:cs="仿宋_GB2312"/>
          <w:color w:val="auto"/>
          <w:szCs w:val="32"/>
          <w:u w:val="none"/>
        </w:rPr>
        <w:t>15.经皮耳迷走神经刺激调节肠-脑轴治疗帕金森病的作用和机制研究</w:t>
      </w:r>
      <w:r>
        <w:rPr>
          <w:rFonts w:hint="eastAsia" w:ascii="仿宋_GB2312" w:hAnsi="方正仿宋_GBK" w:cs="方正仿宋_GBK"/>
          <w:color w:val="auto"/>
          <w:szCs w:val="32"/>
          <w:u w:val="none"/>
        </w:rPr>
        <w:t>（学科代码360）</w:t>
      </w:r>
    </w:p>
    <w:p>
      <w:pPr>
        <w:spacing w:line="600" w:lineRule="exact"/>
        <w:ind w:firstLine="640" w:firstLineChars="200"/>
        <w:rPr>
          <w:rFonts w:ascii="仿宋_GB2312" w:hAnsi="仿宋_GB2312" w:cs="仿宋_GB2312"/>
          <w:color w:val="auto"/>
          <w:szCs w:val="32"/>
          <w:u w:val="none"/>
        </w:rPr>
      </w:pPr>
      <w:r>
        <w:rPr>
          <w:rFonts w:hint="eastAsia" w:ascii="仿宋_GB2312" w:hAnsi="仿宋_GB2312" w:cs="仿宋_GB2312"/>
          <w:color w:val="auto"/>
          <w:szCs w:val="32"/>
          <w:u w:val="none"/>
        </w:rPr>
        <w:t>16.基于JNK/nephrin信号通路探讨“通腑泄热”法对糖尿病肾病肾小球滤过屏障保护作用的机制研究</w:t>
      </w:r>
      <w:r>
        <w:rPr>
          <w:rFonts w:hint="eastAsia" w:ascii="仿宋_GB2312" w:hAnsi="方正仿宋_GBK" w:cs="方正仿宋_GBK"/>
          <w:color w:val="auto"/>
          <w:szCs w:val="32"/>
          <w:u w:val="none"/>
        </w:rPr>
        <w:t>（学科代码360）</w:t>
      </w:r>
    </w:p>
    <w:p>
      <w:pPr>
        <w:spacing w:line="600" w:lineRule="exact"/>
        <w:ind w:firstLine="640" w:firstLineChars="200"/>
        <w:rPr>
          <w:rFonts w:ascii="仿宋_GB2312" w:hAnsi="仿宋_GB2312" w:cs="仿宋_GB2312"/>
          <w:color w:val="auto"/>
          <w:szCs w:val="32"/>
          <w:u w:val="none"/>
        </w:rPr>
      </w:pPr>
      <w:r>
        <w:rPr>
          <w:rFonts w:hint="eastAsia" w:ascii="仿宋_GB2312" w:hAnsi="仿宋_GB2312" w:cs="仿宋_GB2312"/>
          <w:color w:val="auto"/>
          <w:szCs w:val="32"/>
          <w:u w:val="none"/>
        </w:rPr>
        <w:t>17.不同加工方式对艾叶药性的影响及其对肛肠免疫屏障修复作用研究</w:t>
      </w:r>
      <w:r>
        <w:rPr>
          <w:rFonts w:hint="eastAsia" w:ascii="仿宋_GB2312" w:hAnsi="方正仿宋_GBK" w:cs="方正仿宋_GBK"/>
          <w:color w:val="auto"/>
          <w:szCs w:val="32"/>
          <w:u w:val="none"/>
        </w:rPr>
        <w:t>（学科代码360）</w:t>
      </w:r>
    </w:p>
    <w:p>
      <w:pPr>
        <w:spacing w:line="600" w:lineRule="exact"/>
        <w:ind w:firstLine="640" w:firstLineChars="200"/>
        <w:rPr>
          <w:rFonts w:ascii="仿宋_GB2312" w:hAnsi="仿宋_GB2312" w:cs="仿宋_GB2312"/>
          <w:color w:val="auto"/>
          <w:szCs w:val="32"/>
          <w:u w:val="none"/>
        </w:rPr>
      </w:pPr>
      <w:r>
        <w:rPr>
          <w:rFonts w:hint="eastAsia" w:ascii="仿宋_GB2312" w:hAnsi="仿宋_GB2312" w:cs="仿宋_GB2312"/>
          <w:color w:val="auto"/>
          <w:szCs w:val="32"/>
          <w:u w:val="none"/>
        </w:rPr>
        <w:t>18.基于miR-199b-5p探讨“益气养阴、利水</w:t>
      </w:r>
      <w:r>
        <w:rPr>
          <w:rFonts w:hint="eastAsia" w:ascii="仿宋_GB2312" w:hAnsi="仿宋_GB2312" w:cs="仿宋_GB2312"/>
          <w:color w:val="auto"/>
          <w:szCs w:val="32"/>
          <w:u w:val="none"/>
          <w:lang w:val="en-US" w:eastAsia="zh-CN"/>
        </w:rPr>
        <w:t>泻</w:t>
      </w:r>
      <w:r>
        <w:rPr>
          <w:rFonts w:hint="eastAsia" w:ascii="仿宋_GB2312" w:hAnsi="仿宋_GB2312" w:cs="仿宋_GB2312"/>
          <w:color w:val="auto"/>
          <w:szCs w:val="32"/>
          <w:u w:val="none"/>
        </w:rPr>
        <w:t>浊”验方改善肾纤维化的机制研究</w:t>
      </w:r>
      <w:r>
        <w:rPr>
          <w:rFonts w:hint="eastAsia" w:ascii="仿宋_GB2312" w:hAnsi="方正仿宋_GBK" w:cs="方正仿宋_GBK"/>
          <w:color w:val="auto"/>
          <w:szCs w:val="32"/>
          <w:u w:val="none"/>
        </w:rPr>
        <w:t>（学科代码360）</w:t>
      </w:r>
    </w:p>
    <w:p>
      <w:pPr>
        <w:spacing w:line="600" w:lineRule="exact"/>
        <w:ind w:firstLine="640" w:firstLineChars="200"/>
        <w:rPr>
          <w:rFonts w:ascii="仿宋_GB2312" w:hAnsi="仿宋_GB2312" w:cs="仿宋_GB2312"/>
          <w:color w:val="auto"/>
          <w:szCs w:val="32"/>
          <w:u w:val="none"/>
        </w:rPr>
      </w:pPr>
      <w:r>
        <w:rPr>
          <w:rFonts w:hint="eastAsia" w:ascii="仿宋_GB2312" w:hAnsi="仿宋_GB2312" w:cs="仿宋_GB2312"/>
          <w:color w:val="auto"/>
          <w:szCs w:val="32"/>
          <w:u w:val="none"/>
        </w:rPr>
        <w:t>19.电针通过下丘脑“瘦素-BDNF”轴调控白色脂肪棕色化改善肥胖的机制研究</w:t>
      </w:r>
      <w:r>
        <w:rPr>
          <w:rFonts w:hint="eastAsia" w:ascii="仿宋_GB2312" w:hAnsi="方正仿宋_GBK" w:cs="方正仿宋_GBK"/>
          <w:color w:val="auto"/>
          <w:szCs w:val="32"/>
          <w:u w:val="none"/>
        </w:rPr>
        <w:t>（学科代码360）</w:t>
      </w:r>
    </w:p>
    <w:p>
      <w:pPr>
        <w:spacing w:line="600" w:lineRule="exact"/>
        <w:ind w:firstLine="640" w:firstLineChars="200"/>
        <w:rPr>
          <w:rFonts w:ascii="仿宋_GB2312" w:hAnsi="仿宋_GB2312" w:cs="仿宋_GB2312"/>
          <w:color w:val="auto"/>
          <w:szCs w:val="32"/>
          <w:u w:val="none"/>
        </w:rPr>
      </w:pPr>
      <w:r>
        <w:rPr>
          <w:rFonts w:hint="eastAsia" w:ascii="仿宋_GB2312" w:hAnsi="仿宋_GB2312" w:cs="仿宋_GB2312"/>
          <w:color w:val="auto"/>
          <w:szCs w:val="32"/>
          <w:u w:val="none"/>
        </w:rPr>
        <w:t>20.基于PINK1/Parkin通路调控线粒体自噬探讨温补肾阳法治疗COPD肾阳虚证的作用机制研究</w:t>
      </w:r>
      <w:r>
        <w:rPr>
          <w:rFonts w:hint="eastAsia" w:ascii="仿宋_GB2312" w:hAnsi="方正仿宋_GBK" w:cs="方正仿宋_GBK"/>
          <w:color w:val="auto"/>
          <w:szCs w:val="32"/>
          <w:u w:val="none"/>
        </w:rPr>
        <w:t>（学科代码360）</w:t>
      </w:r>
    </w:p>
    <w:p>
      <w:pPr>
        <w:spacing w:line="600" w:lineRule="exact"/>
        <w:ind w:firstLine="640" w:firstLineChars="200"/>
        <w:rPr>
          <w:rFonts w:ascii="仿宋_GB2312" w:hAnsi="仿宋_GB2312" w:cs="仿宋_GB2312"/>
          <w:color w:val="auto"/>
          <w:szCs w:val="32"/>
          <w:u w:val="none"/>
        </w:rPr>
      </w:pPr>
      <w:r>
        <w:rPr>
          <w:rFonts w:hint="eastAsia" w:ascii="仿宋_GB2312" w:hAnsi="仿宋_GB2312" w:cs="仿宋_GB2312"/>
          <w:color w:val="auto"/>
          <w:szCs w:val="32"/>
          <w:u w:val="none"/>
        </w:rPr>
        <w:t>21.基于“阴中求阳”理论探讨枸杞多糖通过SOX4调节线粒体功能障碍抑制关节软骨退变的机制研究</w:t>
      </w:r>
      <w:r>
        <w:rPr>
          <w:rFonts w:hint="eastAsia" w:ascii="仿宋_GB2312" w:hAnsi="方正仿宋_GBK" w:cs="方正仿宋_GBK"/>
          <w:color w:val="auto"/>
          <w:szCs w:val="32"/>
          <w:u w:val="none"/>
        </w:rPr>
        <w:t>（学科代码360）</w:t>
      </w:r>
    </w:p>
    <w:p>
      <w:pPr>
        <w:spacing w:line="600" w:lineRule="exact"/>
        <w:ind w:firstLine="640" w:firstLineChars="200"/>
        <w:rPr>
          <w:rFonts w:ascii="仿宋_GB2312" w:hAnsi="仿宋_GB2312" w:cs="仿宋_GB2312"/>
          <w:color w:val="auto"/>
          <w:szCs w:val="32"/>
          <w:u w:val="none"/>
        </w:rPr>
      </w:pPr>
      <w:r>
        <w:rPr>
          <w:rFonts w:hint="eastAsia" w:ascii="仿宋_GB2312" w:hAnsi="仿宋_GB2312" w:cs="仿宋_GB2312"/>
          <w:color w:val="auto"/>
          <w:szCs w:val="32"/>
          <w:u w:val="none"/>
        </w:rPr>
        <w:t>22.基于组学探讨“清热祛湿”法治疗溃疡性结肠炎的机制研究</w:t>
      </w:r>
      <w:r>
        <w:rPr>
          <w:rFonts w:hint="eastAsia" w:ascii="仿宋_GB2312" w:hAnsi="方正仿宋_GBK" w:cs="方正仿宋_GBK"/>
          <w:color w:val="auto"/>
          <w:szCs w:val="32"/>
          <w:u w:val="none"/>
        </w:rPr>
        <w:t>（学科代码360）</w:t>
      </w:r>
    </w:p>
    <w:p>
      <w:pPr>
        <w:spacing w:line="600" w:lineRule="exact"/>
        <w:ind w:firstLine="640" w:firstLineChars="200"/>
        <w:rPr>
          <w:rFonts w:ascii="仿宋_GB2312" w:hAnsi="仿宋_GB2312" w:cs="仿宋_GB2312"/>
          <w:color w:val="auto"/>
          <w:szCs w:val="32"/>
          <w:u w:val="none"/>
        </w:rPr>
      </w:pPr>
      <w:r>
        <w:rPr>
          <w:rFonts w:hint="eastAsia" w:ascii="仿宋_GB2312" w:hAnsi="仿宋_GB2312" w:cs="仿宋_GB2312"/>
          <w:color w:val="auto"/>
          <w:szCs w:val="32"/>
          <w:u w:val="none"/>
        </w:rPr>
        <w:t>23.基于自噬相关蛋白LC3B-II研究省内中医流派疏肝解郁化痰消瘿法治疗桥本甲状腺炎的作用机制</w:t>
      </w:r>
      <w:r>
        <w:rPr>
          <w:rFonts w:hint="eastAsia" w:ascii="仿宋_GB2312" w:hAnsi="方正仿宋_GBK" w:cs="方正仿宋_GBK"/>
          <w:color w:val="auto"/>
          <w:szCs w:val="32"/>
          <w:u w:val="none"/>
        </w:rPr>
        <w:t>（学科代码360）</w:t>
      </w:r>
    </w:p>
    <w:p>
      <w:pPr>
        <w:spacing w:line="600" w:lineRule="exact"/>
        <w:ind w:firstLine="640" w:firstLineChars="200"/>
        <w:rPr>
          <w:rFonts w:ascii="仿宋_GB2312" w:hAnsi="仿宋_GB2312" w:cs="仿宋_GB2312"/>
          <w:color w:val="auto"/>
          <w:szCs w:val="32"/>
          <w:u w:val="none"/>
        </w:rPr>
      </w:pPr>
      <w:r>
        <w:rPr>
          <w:rFonts w:hint="eastAsia" w:ascii="仿宋_GB2312" w:hAnsi="仿宋_GB2312" w:cs="仿宋_GB2312"/>
          <w:color w:val="auto"/>
          <w:szCs w:val="32"/>
          <w:u w:val="none"/>
        </w:rPr>
        <w:t>24.“益气行水”方调控SH2B1基因在心衰治疗中的分子机制研究</w:t>
      </w:r>
      <w:r>
        <w:rPr>
          <w:rFonts w:hint="eastAsia" w:ascii="仿宋_GB2312" w:hAnsi="方正仿宋_GBK" w:cs="方正仿宋_GBK"/>
          <w:color w:val="auto"/>
          <w:szCs w:val="32"/>
          <w:u w:val="none"/>
        </w:rPr>
        <w:t>（学科代码360）</w:t>
      </w:r>
    </w:p>
    <w:p>
      <w:pPr>
        <w:spacing w:line="600" w:lineRule="exact"/>
        <w:ind w:firstLine="640" w:firstLineChars="200"/>
        <w:rPr>
          <w:rFonts w:ascii="仿宋_GB2312" w:hAnsi="仿宋_GB2312" w:cs="仿宋_GB2312"/>
          <w:color w:val="auto"/>
          <w:szCs w:val="32"/>
          <w:u w:val="none"/>
        </w:rPr>
      </w:pPr>
      <w:r>
        <w:rPr>
          <w:rFonts w:hint="eastAsia" w:ascii="仿宋_GB2312" w:hAnsi="仿宋_GB2312" w:cs="仿宋_GB2312"/>
          <w:color w:val="auto"/>
          <w:szCs w:val="32"/>
          <w:u w:val="none"/>
        </w:rPr>
        <w:t>25.</w:t>
      </w:r>
      <w:r>
        <w:rPr>
          <w:rFonts w:hint="eastAsia" w:ascii="仿宋_GB2312" w:hAnsi="方正仿宋_GBK" w:cs="方正仿宋_GBK"/>
          <w:color w:val="auto"/>
          <w:szCs w:val="32"/>
          <w:u w:val="none"/>
          <w:lang w:val="en-US" w:eastAsia="zh-CN"/>
        </w:rPr>
        <w:t>基于脾胰同源理论探讨</w:t>
      </w:r>
      <w:r>
        <w:rPr>
          <w:rFonts w:hint="eastAsia" w:ascii="仿宋_GB2312" w:hAnsi="仿宋_GB2312" w:cs="仿宋_GB2312"/>
          <w:color w:val="auto"/>
          <w:szCs w:val="32"/>
          <w:u w:val="none"/>
        </w:rPr>
        <w:t>太子参调控肠道菌群紊乱治疗2型糖尿病机制</w:t>
      </w:r>
      <w:r>
        <w:rPr>
          <w:rFonts w:hint="eastAsia" w:ascii="仿宋_GB2312" w:hAnsi="方正仿宋_GBK" w:cs="方正仿宋_GBK"/>
          <w:color w:val="auto"/>
          <w:szCs w:val="32"/>
          <w:u w:val="none"/>
        </w:rPr>
        <w:t>（学科代码360）</w:t>
      </w:r>
    </w:p>
    <w:p>
      <w:pPr>
        <w:spacing w:line="600" w:lineRule="exact"/>
        <w:ind w:firstLine="640" w:firstLineChars="200"/>
        <w:rPr>
          <w:rFonts w:hint="eastAsia" w:ascii="仿宋_GB2312" w:hAnsi="仿宋_GB2312" w:cs="仿宋_GB2312"/>
          <w:color w:val="auto"/>
          <w:szCs w:val="32"/>
          <w:u w:val="none"/>
        </w:rPr>
      </w:pPr>
      <w:r>
        <w:rPr>
          <w:rFonts w:hint="eastAsia" w:ascii="仿宋_GB2312" w:hAnsi="仿宋_GB2312" w:cs="仿宋_GB2312"/>
          <w:color w:val="auto"/>
          <w:szCs w:val="32"/>
          <w:u w:val="none"/>
        </w:rPr>
        <w:t>26.基于迷走神经肠道毒蕈碱受体3探讨太极推拿“升清降浊”法治疗肌萎缩侧索硬化症机制研究</w:t>
      </w:r>
      <w:r>
        <w:rPr>
          <w:rFonts w:hint="eastAsia" w:ascii="仿宋_GB2312" w:hAnsi="方正仿宋_GBK" w:cs="方正仿宋_GBK"/>
          <w:color w:val="auto"/>
          <w:szCs w:val="32"/>
          <w:u w:val="none"/>
        </w:rPr>
        <w:t>（学科代码360）</w:t>
      </w:r>
    </w:p>
    <w:p>
      <w:pPr>
        <w:spacing w:line="600" w:lineRule="exact"/>
        <w:ind w:firstLine="640" w:firstLineChars="200"/>
        <w:rPr>
          <w:rFonts w:ascii="仿宋_GB2312" w:hAnsi="仿宋_GB2312" w:cs="仿宋_GB2312"/>
          <w:color w:val="auto"/>
          <w:szCs w:val="32"/>
          <w:u w:val="none"/>
        </w:rPr>
      </w:pPr>
      <w:r>
        <w:rPr>
          <w:rFonts w:hint="eastAsia" w:ascii="仿宋_GB2312" w:hAnsi="仿宋_GB2312" w:cs="仿宋_GB2312"/>
          <w:color w:val="auto"/>
          <w:szCs w:val="32"/>
          <w:u w:val="none"/>
        </w:rPr>
        <w:t>27.不同寄主桦褐孔菌改善非酒精性脂肪肝炎的机制</w:t>
      </w:r>
      <w:r>
        <w:rPr>
          <w:rFonts w:hint="eastAsia" w:ascii="仿宋_GB2312" w:hAnsi="方正仿宋_GBK" w:cs="方正仿宋_GBK"/>
          <w:color w:val="auto"/>
          <w:szCs w:val="32"/>
          <w:u w:val="none"/>
        </w:rPr>
        <w:t>（学科代码360）</w:t>
      </w:r>
    </w:p>
    <w:p>
      <w:pPr>
        <w:spacing w:line="600" w:lineRule="exact"/>
        <w:ind w:firstLine="640" w:firstLineChars="200"/>
        <w:rPr>
          <w:rFonts w:ascii="仿宋_GB2312" w:hAnsi="仿宋_GB2312" w:cs="仿宋_GB2312"/>
          <w:color w:val="auto"/>
          <w:szCs w:val="32"/>
          <w:u w:val="none"/>
        </w:rPr>
      </w:pPr>
      <w:r>
        <w:rPr>
          <w:rFonts w:hint="eastAsia" w:ascii="仿宋_GB2312" w:hAnsi="仿宋_GB2312" w:cs="仿宋_GB2312"/>
          <w:color w:val="auto"/>
          <w:szCs w:val="32"/>
          <w:u w:val="none"/>
        </w:rPr>
        <w:t>28.创面修复临床验方可溶性微针的构建、评价和临床应用</w:t>
      </w:r>
      <w:r>
        <w:rPr>
          <w:rFonts w:hint="eastAsia" w:ascii="仿宋_GB2312" w:hAnsi="方正仿宋_GBK" w:cs="方正仿宋_GBK"/>
          <w:color w:val="auto"/>
          <w:szCs w:val="32"/>
          <w:u w:val="none"/>
        </w:rPr>
        <w:t>（学科代码360）</w:t>
      </w:r>
    </w:p>
    <w:p>
      <w:pPr>
        <w:spacing w:line="600" w:lineRule="exact"/>
        <w:ind w:firstLine="640" w:firstLineChars="200"/>
        <w:rPr>
          <w:rFonts w:ascii="仿宋_GB2312" w:hAnsi="仿宋_GB2312" w:cs="仿宋_GB2312"/>
          <w:color w:val="auto"/>
          <w:szCs w:val="32"/>
          <w:u w:val="none"/>
        </w:rPr>
      </w:pPr>
      <w:r>
        <w:rPr>
          <w:rFonts w:hint="eastAsia" w:ascii="仿宋_GB2312" w:hAnsi="仿宋_GB2312" w:cs="仿宋_GB2312"/>
          <w:color w:val="auto"/>
          <w:szCs w:val="32"/>
          <w:u w:val="none"/>
        </w:rPr>
        <w:t>29.运动训练结合中药通过IL-6调控下丘脑葡萄糖转运防治抑郁症的机制研究</w:t>
      </w:r>
      <w:r>
        <w:rPr>
          <w:rFonts w:hint="eastAsia" w:ascii="仿宋_GB2312" w:hAnsi="方正仿宋_GBK" w:cs="方正仿宋_GBK"/>
          <w:color w:val="auto"/>
          <w:szCs w:val="32"/>
          <w:u w:val="none"/>
        </w:rPr>
        <w:t>（学科代码360）</w:t>
      </w:r>
    </w:p>
    <w:p>
      <w:pPr>
        <w:spacing w:line="600" w:lineRule="exact"/>
        <w:ind w:firstLine="640" w:firstLineChars="200"/>
        <w:rPr>
          <w:rFonts w:ascii="仿宋_GB2312" w:hAnsi="仿宋_GB2312" w:cs="仿宋_GB2312"/>
          <w:color w:val="auto"/>
          <w:szCs w:val="32"/>
          <w:u w:val="none"/>
        </w:rPr>
      </w:pPr>
      <w:r>
        <w:rPr>
          <w:rFonts w:hint="eastAsia" w:ascii="仿宋_GB2312" w:hAnsi="仿宋_GB2312" w:cs="仿宋_GB2312"/>
          <w:color w:val="auto"/>
          <w:szCs w:val="32"/>
          <w:u w:val="none"/>
        </w:rPr>
        <w:t>30.防治心血管疾病的中药活性成分筛选及其机制研究</w:t>
      </w:r>
      <w:r>
        <w:rPr>
          <w:rFonts w:hint="eastAsia" w:ascii="仿宋_GB2312" w:hAnsi="方正仿宋_GBK" w:cs="方正仿宋_GBK"/>
          <w:color w:val="auto"/>
          <w:szCs w:val="32"/>
          <w:u w:val="none"/>
        </w:rPr>
        <w:t>（学科代码360）</w:t>
      </w:r>
    </w:p>
    <w:p>
      <w:pPr>
        <w:spacing w:line="600" w:lineRule="exact"/>
        <w:ind w:firstLine="640" w:firstLineChars="200"/>
        <w:rPr>
          <w:rFonts w:ascii="仿宋_GB2312" w:hAnsi="仿宋_GB2312" w:cs="仿宋_GB2312"/>
          <w:color w:val="auto"/>
          <w:szCs w:val="32"/>
          <w:u w:val="none"/>
        </w:rPr>
      </w:pPr>
      <w:r>
        <w:rPr>
          <w:rFonts w:hint="eastAsia" w:ascii="仿宋_GB2312" w:hAnsi="仿宋_GB2312" w:cs="仿宋_GB2312"/>
          <w:color w:val="auto"/>
          <w:szCs w:val="32"/>
          <w:u w:val="none"/>
        </w:rPr>
        <w:t>31.基于NF-kB通路介导巨噬细胞极化探讨清热化痰方防治动脉粥样硬化的机制</w:t>
      </w:r>
      <w:r>
        <w:rPr>
          <w:rFonts w:hint="eastAsia" w:ascii="仿宋_GB2312" w:hAnsi="方正仿宋_GBK" w:cs="方正仿宋_GBK"/>
          <w:color w:val="auto"/>
          <w:szCs w:val="32"/>
          <w:u w:val="none"/>
        </w:rPr>
        <w:t>（学科代码360）</w:t>
      </w:r>
    </w:p>
    <w:p>
      <w:pPr>
        <w:spacing w:line="600" w:lineRule="exact"/>
        <w:ind w:firstLine="640" w:firstLineChars="200"/>
        <w:rPr>
          <w:rFonts w:ascii="仿宋_GB2312" w:hAnsi="仿宋_GB2312" w:cs="仿宋_GB2312"/>
          <w:color w:val="auto"/>
          <w:szCs w:val="32"/>
          <w:u w:val="none"/>
        </w:rPr>
      </w:pPr>
      <w:r>
        <w:rPr>
          <w:rFonts w:hint="eastAsia" w:ascii="仿宋_GB2312" w:hAnsi="仿宋_GB2312" w:cs="仿宋_GB2312"/>
          <w:color w:val="auto"/>
          <w:szCs w:val="32"/>
          <w:u w:val="none"/>
        </w:rPr>
        <w:t>32.基于糖代谢重编程探究人参提取物RH2治疗黑色素瘤的机制</w:t>
      </w:r>
      <w:r>
        <w:rPr>
          <w:rFonts w:hint="eastAsia" w:ascii="仿宋_GB2312" w:hAnsi="方正仿宋_GBK" w:cs="方正仿宋_GBK"/>
          <w:color w:val="auto"/>
          <w:szCs w:val="32"/>
          <w:u w:val="none"/>
        </w:rPr>
        <w:t>（学科代码360）</w:t>
      </w:r>
    </w:p>
    <w:p>
      <w:pPr>
        <w:spacing w:line="600" w:lineRule="exact"/>
        <w:ind w:firstLine="640" w:firstLineChars="200"/>
        <w:rPr>
          <w:rFonts w:ascii="仿宋_GB2312" w:hAnsi="仿宋_GB2312" w:cs="仿宋_GB2312"/>
          <w:color w:val="auto"/>
          <w:szCs w:val="32"/>
          <w:u w:val="none"/>
        </w:rPr>
      </w:pPr>
      <w:r>
        <w:rPr>
          <w:rFonts w:hint="eastAsia" w:ascii="仿宋_GB2312" w:hAnsi="仿宋_GB2312" w:cs="仿宋_GB2312"/>
          <w:color w:val="auto"/>
          <w:szCs w:val="32"/>
          <w:u w:val="none"/>
        </w:rPr>
        <w:t>33.基于自噬-溶酶体途径探讨电针改善AD线粒体功能及认知障碍的机制</w:t>
      </w:r>
      <w:r>
        <w:rPr>
          <w:rFonts w:hint="eastAsia" w:ascii="仿宋_GB2312" w:hAnsi="方正仿宋_GBK" w:cs="方正仿宋_GBK"/>
          <w:color w:val="auto"/>
          <w:szCs w:val="32"/>
          <w:u w:val="none"/>
        </w:rPr>
        <w:t>（学科代码360）</w:t>
      </w:r>
    </w:p>
    <w:p>
      <w:pPr>
        <w:spacing w:line="600" w:lineRule="exact"/>
        <w:ind w:firstLine="640" w:firstLineChars="200"/>
        <w:rPr>
          <w:rFonts w:ascii="仿宋_GB2312" w:hAnsi="仿宋_GB2312" w:cs="仿宋_GB2312"/>
          <w:color w:val="auto"/>
          <w:szCs w:val="32"/>
          <w:u w:val="none"/>
        </w:rPr>
      </w:pPr>
      <w:r>
        <w:rPr>
          <w:rFonts w:hint="eastAsia" w:ascii="仿宋_GB2312" w:hAnsi="仿宋_GB2312" w:cs="仿宋_GB2312"/>
          <w:color w:val="auto"/>
          <w:szCs w:val="32"/>
          <w:u w:val="none"/>
        </w:rPr>
        <w:t>34.基于“肾脑相济”研究针灸调控肾-脑轴改善衰老的机制</w:t>
      </w:r>
      <w:r>
        <w:rPr>
          <w:rFonts w:hint="eastAsia" w:ascii="仿宋_GB2312" w:hAnsi="方正仿宋_GBK" w:cs="方正仿宋_GBK"/>
          <w:color w:val="auto"/>
          <w:szCs w:val="32"/>
          <w:u w:val="none"/>
        </w:rPr>
        <w:t>（学科代码360）</w:t>
      </w:r>
    </w:p>
    <w:p>
      <w:pPr>
        <w:spacing w:line="600" w:lineRule="exact"/>
        <w:ind w:firstLine="640" w:firstLineChars="200"/>
        <w:rPr>
          <w:rFonts w:ascii="仿宋_GB2312" w:hAnsi="仿宋_GB2312" w:cs="仿宋_GB2312"/>
          <w:color w:val="auto"/>
          <w:szCs w:val="32"/>
          <w:u w:val="none"/>
        </w:rPr>
      </w:pPr>
      <w:r>
        <w:rPr>
          <w:rFonts w:hint="eastAsia" w:ascii="仿宋_GB2312" w:hAnsi="仿宋_GB2312" w:cs="仿宋_GB2312"/>
          <w:color w:val="auto"/>
          <w:szCs w:val="32"/>
          <w:u w:val="none"/>
        </w:rPr>
        <w:t>35.补肾安神益智方调节小胶质细胞昼夜节律紊乱防治AD睡眠障碍的机制研究</w:t>
      </w:r>
      <w:r>
        <w:rPr>
          <w:rFonts w:hint="eastAsia" w:ascii="仿宋_GB2312" w:hAnsi="方正仿宋_GBK" w:cs="方正仿宋_GBK"/>
          <w:color w:val="auto"/>
          <w:szCs w:val="32"/>
          <w:u w:val="none"/>
        </w:rPr>
        <w:t>（学科代码360）</w:t>
      </w:r>
    </w:p>
    <w:p>
      <w:pPr>
        <w:spacing w:line="600" w:lineRule="exact"/>
        <w:ind w:firstLine="640" w:firstLineChars="200"/>
        <w:rPr>
          <w:rFonts w:hint="eastAsia" w:ascii="仿宋_GB2312" w:hAnsi="仿宋_GB2312" w:cs="仿宋_GB2312"/>
          <w:color w:val="auto"/>
          <w:szCs w:val="32"/>
          <w:u w:val="none"/>
        </w:rPr>
      </w:pPr>
      <w:r>
        <w:rPr>
          <w:rFonts w:hint="eastAsia" w:ascii="仿宋_GB2312" w:hAnsi="仿宋_GB2312" w:cs="仿宋_GB2312"/>
          <w:color w:val="auto"/>
          <w:szCs w:val="32"/>
          <w:u w:val="none"/>
        </w:rPr>
        <w:t>36.基于“木德敷和”探讨加味止哮平喘方调控PI3K/Akt通路治疗支气管哮喘的机制</w:t>
      </w:r>
      <w:r>
        <w:rPr>
          <w:rFonts w:hint="eastAsia" w:ascii="仿宋_GB2312" w:hAnsi="方正仿宋_GBK" w:cs="方正仿宋_GBK"/>
          <w:color w:val="auto"/>
          <w:szCs w:val="32"/>
          <w:u w:val="none"/>
        </w:rPr>
        <w:t>（学科代码360）</w:t>
      </w:r>
    </w:p>
    <w:p>
      <w:pPr>
        <w:spacing w:line="600" w:lineRule="exact"/>
        <w:ind w:firstLine="640" w:firstLineChars="200"/>
        <w:rPr>
          <w:rFonts w:ascii="仿宋_GB2312" w:hAnsi="仿宋_GB2312" w:cs="仿宋_GB2312"/>
          <w:color w:val="auto"/>
          <w:szCs w:val="32"/>
          <w:u w:val="none"/>
        </w:rPr>
      </w:pPr>
      <w:r>
        <w:rPr>
          <w:rFonts w:hint="eastAsia" w:ascii="仿宋_GB2312" w:hAnsi="仿宋_GB2312" w:cs="仿宋_GB2312"/>
          <w:color w:val="auto"/>
          <w:szCs w:val="32"/>
          <w:u w:val="none"/>
        </w:rPr>
        <w:t>37.清火通络方调控HIF1α/VEGF通路干预肝癌血管生成的机制与临床研究</w:t>
      </w:r>
      <w:r>
        <w:rPr>
          <w:rFonts w:hint="eastAsia" w:ascii="仿宋_GB2312" w:hAnsi="方正仿宋_GBK" w:cs="方正仿宋_GBK"/>
          <w:color w:val="auto"/>
          <w:szCs w:val="32"/>
          <w:u w:val="none"/>
        </w:rPr>
        <w:t>（学科代码360）</w:t>
      </w:r>
    </w:p>
    <w:p>
      <w:pPr>
        <w:spacing w:line="600" w:lineRule="exact"/>
        <w:ind w:firstLine="640" w:firstLineChars="200"/>
        <w:rPr>
          <w:rFonts w:ascii="仿宋_GB2312" w:hAnsi="仿宋_GB2312" w:cs="仿宋_GB2312"/>
          <w:color w:val="auto"/>
          <w:szCs w:val="32"/>
          <w:u w:val="none"/>
        </w:rPr>
      </w:pPr>
      <w:r>
        <w:rPr>
          <w:rFonts w:hint="eastAsia" w:ascii="仿宋_GB2312" w:hAnsi="仿宋_GB2312" w:cs="仿宋_GB2312"/>
          <w:color w:val="auto"/>
          <w:szCs w:val="32"/>
          <w:u w:val="none"/>
        </w:rPr>
        <w:t>38.荆楚古今名家妇科方药医案数据库建设与方证用药特色规律研究</w:t>
      </w:r>
      <w:r>
        <w:rPr>
          <w:rFonts w:hint="eastAsia" w:ascii="仿宋_GB2312" w:hAnsi="方正仿宋_GBK" w:cs="方正仿宋_GBK"/>
          <w:color w:val="auto"/>
          <w:szCs w:val="32"/>
          <w:u w:val="none"/>
        </w:rPr>
        <w:t>（学科代码360）</w:t>
      </w:r>
    </w:p>
    <w:p>
      <w:pPr>
        <w:spacing w:line="600" w:lineRule="exact"/>
        <w:ind w:firstLine="640" w:firstLineChars="200"/>
        <w:rPr>
          <w:rFonts w:ascii="仿宋_GB2312" w:hAnsi="仿宋_GB2312" w:cs="仿宋_GB2312"/>
          <w:color w:val="auto"/>
          <w:szCs w:val="32"/>
          <w:u w:val="none"/>
        </w:rPr>
      </w:pPr>
      <w:r>
        <w:rPr>
          <w:rFonts w:hint="eastAsia" w:ascii="仿宋_GB2312" w:hAnsi="仿宋_GB2312" w:cs="仿宋_GB2312"/>
          <w:color w:val="auto"/>
          <w:szCs w:val="32"/>
          <w:u w:val="none"/>
        </w:rPr>
        <w:t>39.电针标本配穴调控花生四烯酸代谢-炎症网络治疗慢性应激性非酒精性脂肪肝的机制研究</w:t>
      </w:r>
      <w:r>
        <w:rPr>
          <w:rFonts w:hint="eastAsia" w:ascii="仿宋_GB2312" w:hAnsi="方正仿宋_GBK" w:cs="方正仿宋_GBK"/>
          <w:color w:val="auto"/>
          <w:szCs w:val="32"/>
          <w:u w:val="none"/>
        </w:rPr>
        <w:t>（学科代码360）</w:t>
      </w:r>
    </w:p>
    <w:p>
      <w:pPr>
        <w:spacing w:line="600" w:lineRule="exact"/>
        <w:ind w:firstLine="640" w:firstLineChars="200"/>
        <w:rPr>
          <w:rFonts w:ascii="仿宋_GB2312" w:hAnsi="仿宋_GB2312" w:cs="仿宋_GB2312"/>
          <w:color w:val="auto"/>
          <w:szCs w:val="32"/>
          <w:u w:val="none"/>
        </w:rPr>
      </w:pPr>
      <w:r>
        <w:rPr>
          <w:rFonts w:hint="eastAsia" w:ascii="仿宋_GB2312" w:hAnsi="仿宋_GB2312" w:cs="仿宋_GB2312"/>
          <w:color w:val="auto"/>
          <w:szCs w:val="32"/>
          <w:u w:val="none"/>
        </w:rPr>
        <w:t>40.基于固本清源、气血水同调法探讨乳腺癌早期的防治机制</w:t>
      </w:r>
      <w:r>
        <w:rPr>
          <w:rFonts w:hint="eastAsia" w:ascii="仿宋_GB2312" w:hAnsi="方正仿宋_GBK" w:cs="方正仿宋_GBK"/>
          <w:color w:val="auto"/>
          <w:szCs w:val="32"/>
          <w:u w:val="none"/>
        </w:rPr>
        <w:t>（学科代码360）</w:t>
      </w:r>
    </w:p>
    <w:p>
      <w:pPr>
        <w:spacing w:line="600" w:lineRule="exact"/>
        <w:ind w:firstLine="640" w:firstLineChars="200"/>
        <w:rPr>
          <w:rFonts w:ascii="仿宋_GB2312" w:hAnsi="仿宋_GB2312" w:cs="仿宋_GB2312"/>
          <w:color w:val="auto"/>
          <w:szCs w:val="32"/>
          <w:u w:val="none"/>
        </w:rPr>
      </w:pPr>
      <w:r>
        <w:rPr>
          <w:rFonts w:hint="eastAsia" w:ascii="仿宋_GB2312" w:hAnsi="仿宋_GB2312" w:cs="仿宋_GB2312"/>
          <w:color w:val="auto"/>
          <w:szCs w:val="32"/>
          <w:u w:val="none"/>
        </w:rPr>
        <w:t>41.基于“阴平阳秘”理论探讨骨关节炎性激素水平与生物标志物的关联性</w:t>
      </w:r>
      <w:r>
        <w:rPr>
          <w:rFonts w:hint="eastAsia" w:ascii="仿宋_GB2312" w:hAnsi="方正仿宋_GBK" w:cs="方正仿宋_GBK"/>
          <w:color w:val="auto"/>
          <w:szCs w:val="32"/>
          <w:u w:val="none"/>
        </w:rPr>
        <w:t>（学科代码360）</w:t>
      </w:r>
    </w:p>
    <w:p>
      <w:pPr>
        <w:spacing w:line="600" w:lineRule="exact"/>
        <w:ind w:firstLine="640" w:firstLineChars="200"/>
        <w:rPr>
          <w:rFonts w:ascii="仿宋_GB2312" w:hAnsi="仿宋_GB2312" w:cs="仿宋_GB2312"/>
          <w:color w:val="auto"/>
          <w:szCs w:val="32"/>
          <w:u w:val="none"/>
        </w:rPr>
      </w:pPr>
      <w:r>
        <w:rPr>
          <w:rFonts w:hint="eastAsia" w:ascii="仿宋_GB2312" w:hAnsi="仿宋_GB2312" w:cs="仿宋_GB2312"/>
          <w:color w:val="auto"/>
          <w:szCs w:val="32"/>
          <w:u w:val="none"/>
        </w:rPr>
        <w:t>42.基于中性粒细胞胞外诱捕网（NETs）探讨电针预处理抑制高血糖肾损伤的机制</w:t>
      </w:r>
      <w:r>
        <w:rPr>
          <w:rFonts w:hint="eastAsia" w:ascii="仿宋_GB2312" w:hAnsi="方正仿宋_GBK" w:cs="方正仿宋_GBK"/>
          <w:color w:val="auto"/>
          <w:szCs w:val="32"/>
          <w:u w:val="none"/>
        </w:rPr>
        <w:t>（学科代码360）</w:t>
      </w:r>
    </w:p>
    <w:p>
      <w:pPr>
        <w:spacing w:line="600" w:lineRule="exact"/>
        <w:ind w:firstLine="640" w:firstLineChars="200"/>
        <w:rPr>
          <w:rFonts w:ascii="仿宋_GB2312" w:hAnsi="仿宋_GB2312" w:cs="仿宋_GB2312"/>
          <w:color w:val="auto"/>
          <w:szCs w:val="32"/>
          <w:u w:val="none"/>
        </w:rPr>
      </w:pPr>
      <w:r>
        <w:rPr>
          <w:rFonts w:hint="eastAsia" w:ascii="仿宋_GB2312" w:hAnsi="仿宋_GB2312" w:cs="仿宋_GB2312"/>
          <w:color w:val="auto"/>
          <w:szCs w:val="32"/>
          <w:u w:val="none"/>
        </w:rPr>
        <w:t>43.基于TRPV1信号通路探讨同源点针刺疗法对神经根型颈椎病的疗效及机制</w:t>
      </w:r>
      <w:r>
        <w:rPr>
          <w:rFonts w:hint="eastAsia" w:ascii="仿宋_GB2312" w:hAnsi="方正仿宋_GBK" w:cs="方正仿宋_GBK"/>
          <w:color w:val="auto"/>
          <w:szCs w:val="32"/>
          <w:u w:val="none"/>
        </w:rPr>
        <w:t>（学科代码360）</w:t>
      </w:r>
    </w:p>
    <w:p>
      <w:pPr>
        <w:spacing w:line="600" w:lineRule="exact"/>
        <w:ind w:firstLine="640" w:firstLineChars="200"/>
        <w:rPr>
          <w:rFonts w:ascii="仿宋_GB2312" w:hAnsi="仿宋_GB2312" w:cs="仿宋_GB2312"/>
          <w:color w:val="auto"/>
          <w:szCs w:val="32"/>
          <w:u w:val="none"/>
        </w:rPr>
      </w:pPr>
      <w:r>
        <w:rPr>
          <w:rFonts w:hint="eastAsia" w:ascii="仿宋_GB2312" w:hAnsi="仿宋_GB2312" w:cs="仿宋_GB2312"/>
          <w:color w:val="auto"/>
          <w:szCs w:val="32"/>
          <w:u w:val="none"/>
        </w:rPr>
        <w:t>44.补脏通络方来源的miRNA治疗糖尿病肾病的靶基因及作用机制研究</w:t>
      </w:r>
      <w:r>
        <w:rPr>
          <w:rFonts w:hint="eastAsia" w:ascii="仿宋_GB2312" w:hAnsi="方正仿宋_GBK" w:cs="方正仿宋_GBK"/>
          <w:color w:val="auto"/>
          <w:szCs w:val="32"/>
          <w:u w:val="none"/>
        </w:rPr>
        <w:t>（学科代码360）</w:t>
      </w:r>
    </w:p>
    <w:p>
      <w:pPr>
        <w:spacing w:line="600" w:lineRule="exact"/>
        <w:ind w:firstLine="640" w:firstLineChars="200"/>
        <w:rPr>
          <w:rFonts w:ascii="仿宋_GB2312" w:hAnsi="仿宋_GB2312" w:cs="仿宋_GB2312"/>
          <w:color w:val="auto"/>
          <w:szCs w:val="32"/>
          <w:u w:val="none"/>
        </w:rPr>
      </w:pPr>
      <w:r>
        <w:rPr>
          <w:rFonts w:hint="eastAsia" w:ascii="仿宋_GB2312" w:hAnsi="仿宋_GB2312" w:cs="仿宋_GB2312"/>
          <w:color w:val="auto"/>
          <w:szCs w:val="32"/>
          <w:u w:val="none"/>
        </w:rPr>
        <w:t>45.鄂西山茱萸调控脂代谢和重塑“炎癌转化”效应抑制脂肪性肝病相关肝癌的机制研究</w:t>
      </w:r>
      <w:r>
        <w:rPr>
          <w:rFonts w:hint="eastAsia" w:ascii="仿宋_GB2312" w:hAnsi="方正仿宋_GBK" w:cs="方正仿宋_GBK"/>
          <w:color w:val="auto"/>
          <w:szCs w:val="32"/>
          <w:u w:val="none"/>
        </w:rPr>
        <w:t>（学科代码360）</w:t>
      </w:r>
    </w:p>
    <w:p>
      <w:pPr>
        <w:spacing w:line="600" w:lineRule="exact"/>
        <w:ind w:firstLine="640" w:firstLineChars="200"/>
        <w:rPr>
          <w:rFonts w:ascii="仿宋_GB2312" w:hAnsi="仿宋_GB2312" w:cs="仿宋_GB2312"/>
          <w:color w:val="auto"/>
          <w:szCs w:val="32"/>
          <w:u w:val="none"/>
        </w:rPr>
      </w:pPr>
      <w:r>
        <w:rPr>
          <w:rFonts w:hint="eastAsia" w:ascii="仿宋_GB2312" w:hAnsi="仿宋_GB2312" w:cs="仿宋_GB2312"/>
          <w:color w:val="auto"/>
          <w:szCs w:val="32"/>
          <w:u w:val="none"/>
        </w:rPr>
        <w:t>46.不同产地野菊黄酮苷积累差异的转录调控机制研究</w:t>
      </w:r>
      <w:r>
        <w:rPr>
          <w:rFonts w:hint="eastAsia" w:ascii="仿宋_GB2312" w:hAnsi="方正仿宋_GBK" w:cs="方正仿宋_GBK"/>
          <w:color w:val="auto"/>
          <w:szCs w:val="32"/>
          <w:u w:val="none"/>
        </w:rPr>
        <w:t>（学科代码360）</w:t>
      </w:r>
    </w:p>
    <w:p>
      <w:pPr>
        <w:spacing w:line="600" w:lineRule="exact"/>
        <w:ind w:firstLine="640" w:firstLineChars="200"/>
        <w:rPr>
          <w:rFonts w:ascii="仿宋_GB2312" w:hAnsi="仿宋_GB2312" w:cs="仿宋_GB2312"/>
          <w:color w:val="auto"/>
          <w:szCs w:val="32"/>
          <w:u w:val="none"/>
        </w:rPr>
      </w:pPr>
      <w:r>
        <w:rPr>
          <w:rFonts w:hint="eastAsia" w:ascii="仿宋_GB2312" w:hAnsi="仿宋_GB2312" w:cs="仿宋_GB2312"/>
          <w:color w:val="auto"/>
          <w:szCs w:val="32"/>
          <w:u w:val="none"/>
        </w:rPr>
        <w:t>47.天麻钩藤饮联合左旋多巴对慢性锰中毒诱发的帕金森样病变的干预作用与机制研究</w:t>
      </w:r>
      <w:r>
        <w:rPr>
          <w:rFonts w:hint="eastAsia" w:ascii="仿宋_GB2312" w:hAnsi="方正仿宋_GBK" w:cs="方正仿宋_GBK"/>
          <w:color w:val="auto"/>
          <w:szCs w:val="32"/>
          <w:u w:val="none"/>
        </w:rPr>
        <w:t>（学科代码360）</w:t>
      </w:r>
    </w:p>
    <w:p>
      <w:pPr>
        <w:spacing w:line="600" w:lineRule="exact"/>
        <w:ind w:firstLine="640" w:firstLineChars="200"/>
        <w:rPr>
          <w:rFonts w:ascii="仿宋_GB2312" w:hAnsi="仿宋_GB2312" w:cs="仿宋_GB2312"/>
          <w:color w:val="auto"/>
          <w:szCs w:val="32"/>
          <w:u w:val="none"/>
        </w:rPr>
      </w:pPr>
      <w:r>
        <w:rPr>
          <w:rFonts w:hint="eastAsia" w:ascii="仿宋_GB2312" w:hAnsi="仿宋_GB2312" w:cs="仿宋_GB2312"/>
          <w:color w:val="auto"/>
          <w:szCs w:val="32"/>
          <w:u w:val="none"/>
        </w:rPr>
        <w:t>48.基于肠道菌群-代谢重编程探讨菝葜在防治结直肠腺瘤中的物质基础及作用机制</w:t>
      </w:r>
      <w:r>
        <w:rPr>
          <w:rFonts w:hint="eastAsia" w:ascii="仿宋_GB2312" w:hAnsi="方正仿宋_GBK" w:cs="方正仿宋_GBK"/>
          <w:color w:val="auto"/>
          <w:szCs w:val="32"/>
          <w:u w:val="none"/>
        </w:rPr>
        <w:t>（学科代码360）</w:t>
      </w:r>
    </w:p>
    <w:p>
      <w:pPr>
        <w:spacing w:line="600" w:lineRule="exact"/>
        <w:ind w:firstLine="640" w:firstLineChars="200"/>
        <w:rPr>
          <w:rFonts w:ascii="仿宋_GB2312" w:hAnsi="仿宋_GB2312" w:cs="仿宋_GB2312"/>
          <w:color w:val="auto"/>
          <w:szCs w:val="32"/>
          <w:u w:val="none"/>
        </w:rPr>
      </w:pPr>
      <w:r>
        <w:rPr>
          <w:rFonts w:hint="eastAsia" w:ascii="仿宋_GB2312" w:hAnsi="仿宋_GB2312" w:cs="仿宋_GB2312"/>
          <w:color w:val="auto"/>
          <w:szCs w:val="32"/>
          <w:u w:val="none"/>
        </w:rPr>
        <w:t>49.基于“成分-药效”关联研究枳术汤炮制前后化学成分差异及抗溃疡性结肠炎损伤的作用机制</w:t>
      </w:r>
      <w:r>
        <w:rPr>
          <w:rFonts w:hint="eastAsia" w:ascii="仿宋_GB2312" w:hAnsi="方正仿宋_GBK" w:cs="方正仿宋_GBK"/>
          <w:color w:val="auto"/>
          <w:szCs w:val="32"/>
          <w:u w:val="none"/>
        </w:rPr>
        <w:t>（学科代码360）</w:t>
      </w:r>
    </w:p>
    <w:p>
      <w:pPr>
        <w:spacing w:line="600" w:lineRule="exact"/>
        <w:ind w:firstLine="640" w:firstLineChars="200"/>
        <w:rPr>
          <w:rFonts w:ascii="仿宋_GB2312" w:hAnsi="仿宋_GB2312" w:cs="仿宋_GB2312"/>
          <w:color w:val="auto"/>
          <w:szCs w:val="32"/>
          <w:u w:val="none"/>
        </w:rPr>
      </w:pPr>
      <w:r>
        <w:rPr>
          <w:rFonts w:hint="eastAsia" w:ascii="仿宋_GB2312" w:hAnsi="仿宋_GB2312" w:cs="仿宋_GB2312"/>
          <w:color w:val="auto"/>
          <w:szCs w:val="32"/>
          <w:u w:val="none"/>
        </w:rPr>
        <w:t>50.蕲艾中草甘膦残留量的高通量快检平台建立</w:t>
      </w:r>
      <w:r>
        <w:rPr>
          <w:rFonts w:hint="eastAsia" w:ascii="仿宋_GB2312" w:hAnsi="方正仿宋_GBK" w:cs="方正仿宋_GBK"/>
          <w:color w:val="auto"/>
          <w:szCs w:val="32"/>
          <w:u w:val="none"/>
        </w:rPr>
        <w:t>（学科代码360）</w:t>
      </w:r>
    </w:p>
    <w:p>
      <w:pPr>
        <w:spacing w:line="600" w:lineRule="exact"/>
        <w:ind w:firstLine="640" w:firstLineChars="200"/>
        <w:rPr>
          <w:rFonts w:ascii="仿宋_GB2312" w:hAnsi="仿宋_GB2312" w:cs="仿宋_GB2312"/>
          <w:color w:val="auto"/>
          <w:szCs w:val="32"/>
          <w:u w:val="none"/>
        </w:rPr>
      </w:pPr>
      <w:r>
        <w:rPr>
          <w:rFonts w:hint="eastAsia" w:ascii="仿宋_GB2312" w:hAnsi="仿宋_GB2312" w:cs="仿宋_GB2312"/>
          <w:color w:val="auto"/>
          <w:szCs w:val="32"/>
          <w:u w:val="none"/>
        </w:rPr>
        <w:t>51.基于泛基因组的黄连资源精准评价和品质形成遗传基础研究</w:t>
      </w:r>
      <w:r>
        <w:rPr>
          <w:rFonts w:hint="eastAsia" w:ascii="仿宋_GB2312" w:hAnsi="方正仿宋_GBK" w:cs="方正仿宋_GBK"/>
          <w:color w:val="auto"/>
          <w:szCs w:val="32"/>
          <w:u w:val="none"/>
        </w:rPr>
        <w:t>（学科代码360）</w:t>
      </w:r>
    </w:p>
    <w:p>
      <w:pPr>
        <w:spacing w:line="600" w:lineRule="exact"/>
        <w:ind w:firstLine="640" w:firstLineChars="200"/>
        <w:rPr>
          <w:rFonts w:ascii="仿宋_GB2312" w:hAnsi="仿宋_GB2312" w:cs="仿宋_GB2312"/>
          <w:color w:val="auto"/>
          <w:szCs w:val="32"/>
          <w:u w:val="none"/>
        </w:rPr>
      </w:pPr>
      <w:r>
        <w:rPr>
          <w:rFonts w:hint="eastAsia" w:ascii="仿宋_GB2312" w:hAnsi="仿宋_GB2312" w:cs="仿宋_GB2312"/>
          <w:color w:val="auto"/>
          <w:szCs w:val="32"/>
          <w:u w:val="none"/>
        </w:rPr>
        <w:t>52.基于调节血管内皮细胞-单核细胞串扰探究菝葜抗动脉粥样硬化的作用机制</w:t>
      </w:r>
      <w:r>
        <w:rPr>
          <w:rFonts w:hint="eastAsia" w:ascii="仿宋_GB2312" w:hAnsi="方正仿宋_GBK" w:cs="方正仿宋_GBK"/>
          <w:color w:val="auto"/>
          <w:szCs w:val="32"/>
          <w:u w:val="none"/>
        </w:rPr>
        <w:t>（学科代码360）</w:t>
      </w:r>
    </w:p>
    <w:p>
      <w:pPr>
        <w:spacing w:line="600" w:lineRule="exact"/>
        <w:ind w:firstLine="640" w:firstLineChars="200"/>
        <w:rPr>
          <w:rFonts w:ascii="仿宋_GB2312" w:hAnsi="仿宋_GB2312" w:cs="仿宋_GB2312"/>
          <w:color w:val="auto"/>
          <w:szCs w:val="32"/>
          <w:u w:val="none"/>
        </w:rPr>
      </w:pPr>
      <w:r>
        <w:rPr>
          <w:rFonts w:hint="eastAsia" w:ascii="仿宋_GB2312" w:hAnsi="仿宋_GB2312" w:cs="仿宋_GB2312"/>
          <w:color w:val="auto"/>
          <w:szCs w:val="32"/>
          <w:u w:val="none"/>
        </w:rPr>
        <w:t>53.基于菌群-成分-代谢关联变化探讨萸黄连改善溃疡性结肠炎作用机制</w:t>
      </w:r>
      <w:r>
        <w:rPr>
          <w:rFonts w:hint="eastAsia" w:ascii="仿宋_GB2312" w:hAnsi="方正仿宋_GBK" w:cs="方正仿宋_GBK"/>
          <w:color w:val="auto"/>
          <w:szCs w:val="32"/>
          <w:u w:val="none"/>
        </w:rPr>
        <w:t>（学科代码360）</w:t>
      </w:r>
    </w:p>
    <w:p>
      <w:pPr>
        <w:spacing w:line="600" w:lineRule="exact"/>
        <w:ind w:firstLine="640" w:firstLineChars="200"/>
        <w:rPr>
          <w:rFonts w:ascii="仿宋_GB2312" w:hAnsi="仿宋_GB2312" w:cs="仿宋_GB2312"/>
          <w:color w:val="auto"/>
          <w:szCs w:val="32"/>
          <w:u w:val="none"/>
        </w:rPr>
      </w:pPr>
      <w:r>
        <w:rPr>
          <w:rFonts w:hint="eastAsia" w:ascii="仿宋_GB2312" w:hAnsi="仿宋_GB2312" w:cs="仿宋_GB2312"/>
          <w:color w:val="auto"/>
          <w:szCs w:val="32"/>
          <w:u w:val="none"/>
        </w:rPr>
        <w:t>54.基于靶向DNA损伤修复和细胞周期相关基因探讨“生地-天冬”药对延缓皮肤光老化的作用机制</w:t>
      </w:r>
      <w:r>
        <w:rPr>
          <w:rFonts w:hint="eastAsia" w:ascii="仿宋_GB2312" w:hAnsi="方正仿宋_GBK" w:cs="方正仿宋_GBK"/>
          <w:color w:val="auto"/>
          <w:szCs w:val="32"/>
          <w:u w:val="none"/>
        </w:rPr>
        <w:t>（学科代码360）</w:t>
      </w:r>
    </w:p>
    <w:p>
      <w:pPr>
        <w:spacing w:line="600" w:lineRule="exact"/>
        <w:ind w:firstLine="640" w:firstLineChars="200"/>
        <w:rPr>
          <w:rFonts w:ascii="仿宋_GB2312" w:hAnsi="仿宋_GB2312" w:cs="仿宋_GB2312"/>
          <w:color w:val="auto"/>
          <w:szCs w:val="32"/>
          <w:u w:val="none"/>
        </w:rPr>
      </w:pPr>
      <w:r>
        <w:rPr>
          <w:rFonts w:hint="eastAsia" w:ascii="仿宋_GB2312" w:hAnsi="仿宋_GB2312" w:cs="仿宋_GB2312"/>
          <w:color w:val="auto"/>
          <w:szCs w:val="32"/>
          <w:u w:val="none"/>
        </w:rPr>
        <w:t>55.基于代谢重编程联合多组学探讨“解毒、燥湿、祛痰”类矿物药调控乳腺癌免疫应答的作用机制</w:t>
      </w:r>
      <w:r>
        <w:rPr>
          <w:rFonts w:hint="eastAsia" w:ascii="仿宋_GB2312" w:hAnsi="方正仿宋_GBK" w:cs="方正仿宋_GBK"/>
          <w:color w:val="auto"/>
          <w:szCs w:val="32"/>
          <w:u w:val="none"/>
        </w:rPr>
        <w:t>（学科代码360）</w:t>
      </w:r>
    </w:p>
    <w:p>
      <w:pPr>
        <w:spacing w:line="600" w:lineRule="exact"/>
        <w:ind w:firstLine="640" w:firstLineChars="200"/>
        <w:rPr>
          <w:rFonts w:ascii="仿宋_GB2312" w:hAnsi="仿宋_GB2312" w:cs="仿宋_GB2312"/>
          <w:color w:val="auto"/>
          <w:szCs w:val="32"/>
          <w:u w:val="none"/>
        </w:rPr>
      </w:pPr>
      <w:r>
        <w:rPr>
          <w:rFonts w:hint="eastAsia" w:ascii="仿宋_GB2312" w:hAnsi="仿宋_GB2312" w:cs="仿宋_GB2312"/>
          <w:color w:val="auto"/>
          <w:szCs w:val="32"/>
          <w:u w:val="none"/>
        </w:rPr>
        <w:t>56.基于症状科学模型的急性脑卒中患者“症-病-证”精准预测和干预研究</w:t>
      </w:r>
      <w:r>
        <w:rPr>
          <w:rFonts w:hint="eastAsia" w:ascii="仿宋_GB2312" w:hAnsi="方正仿宋_GBK" w:cs="方正仿宋_GBK"/>
          <w:color w:val="auto"/>
          <w:szCs w:val="32"/>
          <w:u w:val="none"/>
        </w:rPr>
        <w:t>（学科代码360）</w:t>
      </w:r>
    </w:p>
    <w:p>
      <w:pPr>
        <w:spacing w:line="600" w:lineRule="exact"/>
        <w:ind w:firstLine="640" w:firstLineChars="200"/>
        <w:rPr>
          <w:rFonts w:ascii="仿宋_GB2312" w:hAnsi="仿宋_GB2312" w:cs="仿宋_GB2312"/>
          <w:color w:val="auto"/>
          <w:szCs w:val="32"/>
          <w:u w:val="none"/>
        </w:rPr>
      </w:pPr>
      <w:r>
        <w:rPr>
          <w:rFonts w:hint="eastAsia" w:ascii="仿宋_GB2312" w:hAnsi="仿宋_GB2312" w:cs="仿宋_GB2312"/>
          <w:color w:val="auto"/>
          <w:szCs w:val="32"/>
          <w:u w:val="none"/>
        </w:rPr>
        <w:t>57.AI辅助的痰湿型代谢综合征肠道宏基因组变异位点研究</w:t>
      </w:r>
      <w:r>
        <w:rPr>
          <w:rFonts w:hint="eastAsia" w:ascii="仿宋_GB2312" w:hAnsi="方正仿宋_GBK" w:cs="方正仿宋_GBK"/>
          <w:color w:val="auto"/>
          <w:szCs w:val="32"/>
          <w:u w:val="none"/>
        </w:rPr>
        <w:t>（学科代码360）</w:t>
      </w:r>
    </w:p>
    <w:p>
      <w:pPr>
        <w:spacing w:line="600" w:lineRule="exact"/>
        <w:ind w:firstLine="640" w:firstLineChars="200"/>
        <w:rPr>
          <w:rFonts w:ascii="仿宋_GB2312" w:hAnsi="仿宋_GB2312" w:cs="仿宋_GB2312"/>
          <w:color w:val="auto"/>
          <w:szCs w:val="32"/>
          <w:u w:val="none"/>
        </w:rPr>
      </w:pPr>
      <w:r>
        <w:rPr>
          <w:rFonts w:hint="eastAsia" w:ascii="仿宋_GB2312" w:hAnsi="仿宋_GB2312" w:cs="仿宋_GB2312"/>
          <w:color w:val="auto"/>
          <w:szCs w:val="32"/>
          <w:u w:val="none"/>
        </w:rPr>
        <w:t>58.基于人工智能的防治脾胃病经典名方深度挖掘</w:t>
      </w:r>
      <w:r>
        <w:rPr>
          <w:rFonts w:hint="eastAsia" w:ascii="仿宋_GB2312" w:hAnsi="方正仿宋_GBK" w:cs="方正仿宋_GBK"/>
          <w:color w:val="auto"/>
          <w:szCs w:val="32"/>
          <w:u w:val="none"/>
        </w:rPr>
        <w:t>（学科代码360）</w:t>
      </w:r>
    </w:p>
    <w:p>
      <w:pPr>
        <w:spacing w:line="600" w:lineRule="exact"/>
        <w:ind w:firstLine="640" w:firstLineChars="200"/>
        <w:rPr>
          <w:rFonts w:ascii="仿宋_GB2312" w:hAnsi="仿宋_GB2312" w:cs="仿宋_GB2312"/>
          <w:color w:val="auto"/>
          <w:szCs w:val="32"/>
          <w:u w:val="none"/>
        </w:rPr>
      </w:pPr>
      <w:r>
        <w:rPr>
          <w:rFonts w:hint="eastAsia" w:ascii="仿宋_GB2312" w:hAnsi="仿宋_GB2312" w:cs="仿宋_GB2312"/>
          <w:color w:val="auto"/>
          <w:szCs w:val="32"/>
          <w:u w:val="none"/>
        </w:rPr>
        <w:t>59.基于DNA复制系统的抗腺病毒新靶点研究及中药筛选</w:t>
      </w:r>
      <w:r>
        <w:rPr>
          <w:rFonts w:hint="eastAsia" w:ascii="仿宋_GB2312" w:hAnsi="方正仿宋_GBK" w:cs="方正仿宋_GBK"/>
          <w:color w:val="auto"/>
          <w:szCs w:val="32"/>
          <w:u w:val="none"/>
        </w:rPr>
        <w:t>（学科代码360）</w:t>
      </w:r>
    </w:p>
    <w:p>
      <w:pPr>
        <w:spacing w:line="600" w:lineRule="exact"/>
        <w:ind w:firstLine="640" w:firstLineChars="200"/>
        <w:rPr>
          <w:rFonts w:ascii="仿宋_GB2312" w:hAnsi="仿宋_GB2312" w:cs="仿宋_GB2312"/>
          <w:color w:val="auto"/>
          <w:szCs w:val="32"/>
          <w:u w:val="none"/>
        </w:rPr>
      </w:pPr>
      <w:r>
        <w:rPr>
          <w:rFonts w:hint="eastAsia" w:ascii="仿宋_GB2312" w:hAnsi="仿宋_GB2312" w:cs="仿宋_GB2312"/>
          <w:color w:val="auto"/>
          <w:szCs w:val="32"/>
          <w:u w:val="none"/>
        </w:rPr>
        <w:t>60.角调音乐疗法干预气郁质失眠的脑肠轴机制探讨</w:t>
      </w:r>
      <w:r>
        <w:rPr>
          <w:rFonts w:hint="eastAsia" w:ascii="仿宋_GB2312" w:hAnsi="方正仿宋_GBK" w:cs="方正仿宋_GBK"/>
          <w:color w:val="auto"/>
          <w:szCs w:val="32"/>
          <w:u w:val="none"/>
        </w:rPr>
        <w:t>（学科代码360）</w:t>
      </w:r>
    </w:p>
    <w:p>
      <w:pPr>
        <w:spacing w:line="600" w:lineRule="exact"/>
        <w:ind w:firstLine="640" w:firstLineChars="200"/>
        <w:rPr>
          <w:rFonts w:ascii="仿宋_GB2312" w:hAnsi="仿宋_GB2312" w:cs="仿宋_GB2312"/>
          <w:color w:val="auto"/>
          <w:szCs w:val="32"/>
          <w:u w:val="none"/>
        </w:rPr>
      </w:pPr>
      <w:r>
        <w:rPr>
          <w:rFonts w:hint="eastAsia" w:ascii="仿宋_GB2312" w:hAnsi="仿宋_GB2312" w:cs="仿宋_GB2312"/>
          <w:color w:val="auto"/>
          <w:szCs w:val="32"/>
          <w:u w:val="none"/>
        </w:rPr>
        <w:t>61.慢性病中医药健康管理的成本收益及费用保障机制研究</w:t>
      </w:r>
      <w:r>
        <w:rPr>
          <w:rFonts w:hint="eastAsia" w:ascii="仿宋_GB2312" w:hAnsi="方正仿宋_GBK" w:cs="方正仿宋_GBK"/>
          <w:color w:val="auto"/>
          <w:szCs w:val="32"/>
          <w:u w:val="none"/>
        </w:rPr>
        <w:t>（学科代码360）</w:t>
      </w:r>
    </w:p>
    <w:p>
      <w:pPr>
        <w:spacing w:line="600" w:lineRule="exact"/>
        <w:ind w:firstLine="640" w:firstLineChars="200"/>
        <w:rPr>
          <w:rFonts w:ascii="仿宋_GB2312" w:hAnsi="仿宋_GB2312" w:cs="仿宋_GB2312"/>
          <w:color w:val="auto"/>
          <w:szCs w:val="32"/>
          <w:u w:val="none"/>
        </w:rPr>
      </w:pPr>
      <w:r>
        <w:rPr>
          <w:rFonts w:hint="eastAsia" w:ascii="仿宋_GB2312" w:hAnsi="仿宋_GB2312" w:cs="仿宋_GB2312"/>
          <w:color w:val="auto"/>
          <w:szCs w:val="32"/>
          <w:u w:val="none"/>
        </w:rPr>
        <w:t>62.老年常见疾病临床诊疗及预防知识库构建</w:t>
      </w:r>
      <w:r>
        <w:rPr>
          <w:rFonts w:hint="eastAsia" w:ascii="仿宋_GB2312" w:hAnsi="方正仿宋_GBK" w:cs="方正仿宋_GBK"/>
          <w:color w:val="auto"/>
          <w:szCs w:val="32"/>
          <w:u w:val="none"/>
        </w:rPr>
        <w:t>（学科代码360）</w:t>
      </w:r>
    </w:p>
    <w:p>
      <w:pPr>
        <w:spacing w:line="600" w:lineRule="exact"/>
        <w:ind w:firstLine="640" w:firstLineChars="200"/>
        <w:rPr>
          <w:rFonts w:ascii="仿宋_GB2312" w:hAnsi="仿宋_GB2312" w:cs="仿宋_GB2312"/>
          <w:color w:val="auto"/>
          <w:szCs w:val="32"/>
          <w:u w:val="none"/>
        </w:rPr>
      </w:pPr>
      <w:r>
        <w:rPr>
          <w:rFonts w:hint="eastAsia" w:ascii="仿宋_GB2312" w:hAnsi="仿宋_GB2312" w:cs="仿宋_GB2312"/>
          <w:color w:val="auto"/>
          <w:szCs w:val="32"/>
          <w:u w:val="none"/>
        </w:rPr>
        <w:t>63.基于中医药大数据的人工智能的开发研究</w:t>
      </w:r>
      <w:r>
        <w:rPr>
          <w:rFonts w:hint="eastAsia" w:ascii="仿宋_GB2312" w:hAnsi="方正仿宋_GBK" w:cs="方正仿宋_GBK"/>
          <w:color w:val="auto"/>
          <w:szCs w:val="32"/>
          <w:u w:val="none"/>
        </w:rPr>
        <w:t>（学科代码360）</w:t>
      </w:r>
    </w:p>
    <w:p>
      <w:pPr>
        <w:spacing w:line="600" w:lineRule="exact"/>
        <w:ind w:firstLine="640" w:firstLineChars="200"/>
        <w:rPr>
          <w:rFonts w:ascii="仿宋_GB2312" w:hAnsi="仿宋_GB2312" w:cs="仿宋_GB2312"/>
          <w:color w:val="auto"/>
          <w:szCs w:val="32"/>
          <w:u w:val="none"/>
        </w:rPr>
      </w:pPr>
      <w:r>
        <w:rPr>
          <w:rFonts w:hint="eastAsia" w:ascii="仿宋_GB2312" w:hAnsi="仿宋_GB2312" w:cs="仿宋_GB2312"/>
          <w:color w:val="auto"/>
          <w:szCs w:val="32"/>
          <w:u w:val="none"/>
        </w:rPr>
        <w:t>64.父代肾虚影响仔鼠大脑皮质层发育的分子机制研究</w:t>
      </w:r>
      <w:r>
        <w:rPr>
          <w:rFonts w:hint="eastAsia" w:ascii="仿宋_GB2312" w:hAnsi="方正仿宋_GBK" w:cs="方正仿宋_GBK"/>
          <w:color w:val="auto"/>
          <w:szCs w:val="32"/>
          <w:u w:val="none"/>
        </w:rPr>
        <w:t>（学科代码360）</w:t>
      </w:r>
    </w:p>
    <w:p>
      <w:pPr>
        <w:spacing w:line="600" w:lineRule="exact"/>
        <w:ind w:firstLine="640" w:firstLineChars="200"/>
        <w:rPr>
          <w:rFonts w:ascii="仿宋_GB2312" w:hAnsi="仿宋_GB2312" w:cs="仿宋_GB2312"/>
          <w:color w:val="auto"/>
          <w:szCs w:val="32"/>
          <w:u w:val="none"/>
        </w:rPr>
      </w:pPr>
      <w:r>
        <w:rPr>
          <w:rFonts w:hint="eastAsia" w:ascii="仿宋_GB2312" w:hAnsi="仿宋_GB2312" w:cs="仿宋_GB2312"/>
          <w:color w:val="auto"/>
          <w:szCs w:val="32"/>
          <w:u w:val="none"/>
        </w:rPr>
        <w:t>65.战略购买导向下中医优势病种医保支付模式及其设计优化策略研究</w:t>
      </w:r>
      <w:r>
        <w:rPr>
          <w:rFonts w:hint="eastAsia" w:ascii="仿宋_GB2312" w:hAnsi="方正仿宋_GBK" w:cs="方正仿宋_GBK"/>
          <w:color w:val="auto"/>
          <w:szCs w:val="32"/>
          <w:u w:val="none"/>
        </w:rPr>
        <w:t>（学科代码360）</w:t>
      </w:r>
    </w:p>
    <w:p>
      <w:pPr>
        <w:spacing w:line="600" w:lineRule="exact"/>
        <w:ind w:firstLine="640" w:firstLineChars="200"/>
        <w:rPr>
          <w:rFonts w:ascii="仿宋_GB2312" w:hAnsi="仿宋_GB2312" w:cs="仿宋_GB2312"/>
          <w:color w:val="auto"/>
          <w:szCs w:val="32"/>
          <w:u w:val="none"/>
        </w:rPr>
      </w:pPr>
      <w:r>
        <w:rPr>
          <w:rFonts w:hint="eastAsia" w:ascii="仿宋_GB2312" w:hAnsi="仿宋_GB2312" w:cs="仿宋_GB2312"/>
          <w:color w:val="auto"/>
          <w:szCs w:val="32"/>
          <w:u w:val="none"/>
        </w:rPr>
        <w:t>66.知识教育与中医综合疗法对社区老年人睡眠模式及社会适应度的影响研究</w:t>
      </w:r>
      <w:r>
        <w:rPr>
          <w:rFonts w:hint="eastAsia" w:ascii="仿宋_GB2312" w:hAnsi="方正仿宋_GBK" w:cs="方正仿宋_GBK"/>
          <w:color w:val="auto"/>
          <w:szCs w:val="32"/>
          <w:u w:val="none"/>
        </w:rPr>
        <w:t>（学科代码360）</w:t>
      </w:r>
    </w:p>
    <w:p>
      <w:pPr>
        <w:spacing w:line="600" w:lineRule="exact"/>
        <w:ind w:firstLine="640" w:firstLineChars="200"/>
        <w:rPr>
          <w:rFonts w:ascii="仿宋_GB2312" w:hAnsi="仿宋_GB2312" w:cs="仿宋_GB2312"/>
          <w:color w:val="auto"/>
          <w:szCs w:val="32"/>
          <w:u w:val="none"/>
        </w:rPr>
      </w:pPr>
      <w:r>
        <w:rPr>
          <w:rFonts w:hint="eastAsia" w:ascii="仿宋_GB2312" w:hAnsi="仿宋_GB2312" w:cs="仿宋_GB2312"/>
          <w:color w:val="auto"/>
          <w:szCs w:val="32"/>
          <w:u w:val="none"/>
        </w:rPr>
        <w:t>67.苍附导痰汤合佛手散配合中医适宜技术治疗肥胖型多囊卵巢综合征的临床研究</w:t>
      </w:r>
      <w:r>
        <w:rPr>
          <w:rFonts w:hint="eastAsia" w:ascii="仿宋_GB2312" w:hAnsi="方正仿宋_GBK" w:cs="方正仿宋_GBK"/>
          <w:color w:val="auto"/>
          <w:szCs w:val="32"/>
          <w:u w:val="none"/>
        </w:rPr>
        <w:t>（学科代码360）</w:t>
      </w:r>
    </w:p>
    <w:p>
      <w:pPr>
        <w:spacing w:line="600" w:lineRule="exact"/>
        <w:ind w:firstLine="640" w:firstLineChars="200"/>
        <w:rPr>
          <w:rFonts w:ascii="仿宋_GB2312" w:hAnsi="仿宋_GB2312" w:cs="仿宋_GB2312"/>
          <w:color w:val="auto"/>
          <w:szCs w:val="32"/>
          <w:u w:val="none"/>
        </w:rPr>
      </w:pPr>
      <w:r>
        <w:rPr>
          <w:rFonts w:hint="eastAsia" w:ascii="仿宋_GB2312" w:hAnsi="仿宋_GB2312" w:cs="仿宋_GB2312"/>
          <w:color w:val="auto"/>
          <w:szCs w:val="32"/>
          <w:u w:val="none"/>
        </w:rPr>
        <w:t>68.醒脑安神法择时给药对衰老模型昼夜节律的影响及作用机制研究</w:t>
      </w:r>
      <w:r>
        <w:rPr>
          <w:rFonts w:hint="eastAsia" w:ascii="仿宋_GB2312" w:hAnsi="方正仿宋_GBK" w:cs="方正仿宋_GBK"/>
          <w:color w:val="auto"/>
          <w:szCs w:val="32"/>
          <w:u w:val="none"/>
        </w:rPr>
        <w:t>（学科代码360）</w:t>
      </w:r>
    </w:p>
    <w:p>
      <w:pPr>
        <w:spacing w:line="600" w:lineRule="exact"/>
        <w:ind w:firstLine="640" w:firstLineChars="200"/>
        <w:rPr>
          <w:rFonts w:ascii="仿宋_GB2312" w:hAnsi="仿宋_GB2312" w:cs="仿宋_GB2312"/>
          <w:color w:val="auto"/>
          <w:szCs w:val="32"/>
          <w:u w:val="none"/>
        </w:rPr>
      </w:pPr>
      <w:r>
        <w:rPr>
          <w:rFonts w:hint="eastAsia" w:ascii="仿宋_GB2312" w:hAnsi="仿宋_GB2312" w:cs="仿宋_GB2312"/>
          <w:color w:val="auto"/>
          <w:szCs w:val="32"/>
          <w:u w:val="none"/>
        </w:rPr>
        <w:t>69.基于人群队列的中医体质特征与非酒精性脂肪性肝炎的相关性及生物学机制研究</w:t>
      </w:r>
      <w:r>
        <w:rPr>
          <w:rFonts w:hint="eastAsia" w:ascii="仿宋_GB2312" w:hAnsi="方正仿宋_GBK" w:cs="方正仿宋_GBK"/>
          <w:color w:val="auto"/>
          <w:szCs w:val="32"/>
          <w:u w:val="none"/>
        </w:rPr>
        <w:t>（学科代码360）</w:t>
      </w:r>
    </w:p>
    <w:p>
      <w:pPr>
        <w:spacing w:line="600" w:lineRule="exact"/>
        <w:ind w:firstLine="640" w:firstLineChars="200"/>
        <w:rPr>
          <w:rFonts w:ascii="仿宋_GB2312" w:hAnsi="仿宋_GB2312" w:cs="仿宋_GB2312"/>
          <w:color w:val="auto"/>
          <w:szCs w:val="32"/>
          <w:u w:val="none"/>
        </w:rPr>
      </w:pPr>
      <w:r>
        <w:rPr>
          <w:rFonts w:hint="eastAsia" w:ascii="仿宋_GB2312" w:hAnsi="仿宋_GB2312" w:cs="仿宋_GB2312"/>
          <w:color w:val="auto"/>
          <w:szCs w:val="32"/>
          <w:u w:val="none"/>
        </w:rPr>
        <w:t>70.同源点针刺调控外泌体释放诱导巨噬细胞极化改善骨关节炎的机制研究</w:t>
      </w:r>
      <w:r>
        <w:rPr>
          <w:rFonts w:hint="eastAsia" w:ascii="仿宋_GB2312" w:hAnsi="方正仿宋_GBK" w:cs="方正仿宋_GBK"/>
          <w:color w:val="auto"/>
          <w:szCs w:val="32"/>
          <w:u w:val="none"/>
        </w:rPr>
        <w:t>（学科代码360）</w:t>
      </w:r>
    </w:p>
    <w:p>
      <w:pPr>
        <w:spacing w:line="600" w:lineRule="exact"/>
        <w:ind w:firstLine="640" w:firstLineChars="200"/>
        <w:rPr>
          <w:rFonts w:ascii="仿宋_GB2312" w:hAnsi="仿宋_GB2312" w:cs="仿宋_GB2312"/>
          <w:color w:val="auto"/>
          <w:szCs w:val="32"/>
          <w:u w:val="none"/>
        </w:rPr>
      </w:pPr>
      <w:r>
        <w:rPr>
          <w:rFonts w:hint="eastAsia" w:ascii="仿宋_GB2312" w:hAnsi="仿宋_GB2312" w:cs="仿宋_GB2312"/>
          <w:color w:val="auto"/>
          <w:szCs w:val="32"/>
          <w:u w:val="none"/>
        </w:rPr>
        <w:t>71.基于色氨酸代谢调控ENS途径探讨电针治疗功能性消化不良的作用机制</w:t>
      </w:r>
      <w:r>
        <w:rPr>
          <w:rFonts w:hint="eastAsia" w:ascii="仿宋_GB2312" w:hAnsi="方正仿宋_GBK" w:cs="方正仿宋_GBK"/>
          <w:color w:val="auto"/>
          <w:szCs w:val="32"/>
          <w:u w:val="none"/>
        </w:rPr>
        <w:t>（学科代码360）</w:t>
      </w:r>
    </w:p>
    <w:p>
      <w:pPr>
        <w:spacing w:line="600" w:lineRule="exact"/>
        <w:ind w:firstLine="640" w:firstLineChars="200"/>
        <w:rPr>
          <w:rFonts w:ascii="仿宋_GB2312" w:hAnsi="仿宋_GB2312" w:cs="仿宋_GB2312"/>
          <w:color w:val="auto"/>
          <w:szCs w:val="32"/>
          <w:u w:val="none"/>
        </w:rPr>
      </w:pPr>
      <w:r>
        <w:rPr>
          <w:rFonts w:hint="eastAsia" w:ascii="仿宋_GB2312" w:hAnsi="仿宋_GB2312" w:cs="仿宋_GB2312"/>
          <w:color w:val="auto"/>
          <w:szCs w:val="32"/>
          <w:u w:val="none"/>
        </w:rPr>
        <w:t>72.心悸不寐的免疫炎症机制及“心脑同治”法的干预作用研究</w:t>
      </w:r>
      <w:r>
        <w:rPr>
          <w:rFonts w:hint="eastAsia" w:ascii="仿宋_GB2312" w:hAnsi="方正仿宋_GBK" w:cs="方正仿宋_GBK"/>
          <w:color w:val="auto"/>
          <w:szCs w:val="32"/>
          <w:u w:val="none"/>
        </w:rPr>
        <w:t>（学科代码360）</w:t>
      </w:r>
    </w:p>
    <w:p>
      <w:pPr>
        <w:spacing w:line="600" w:lineRule="exact"/>
        <w:ind w:firstLine="640" w:firstLineChars="200"/>
        <w:rPr>
          <w:rFonts w:ascii="仿宋_GB2312" w:hAnsi="仿宋_GB2312" w:cs="仿宋_GB2312"/>
          <w:color w:val="auto"/>
          <w:szCs w:val="32"/>
          <w:u w:val="none"/>
        </w:rPr>
      </w:pPr>
      <w:r>
        <w:rPr>
          <w:rFonts w:hint="eastAsia" w:ascii="仿宋_GB2312" w:hAnsi="仿宋_GB2312" w:cs="仿宋_GB2312"/>
          <w:color w:val="auto"/>
          <w:szCs w:val="32"/>
          <w:u w:val="none"/>
        </w:rPr>
        <w:t>73.基于糖代谢重编程介导CD8+T细胞活化探讨活血通络法治疗三阴乳腺癌的作用机制</w:t>
      </w:r>
      <w:r>
        <w:rPr>
          <w:rFonts w:hint="eastAsia" w:ascii="仿宋_GB2312" w:hAnsi="方正仿宋_GBK" w:cs="方正仿宋_GBK"/>
          <w:color w:val="auto"/>
          <w:szCs w:val="32"/>
          <w:u w:val="none"/>
        </w:rPr>
        <w:t>（学科代码360）</w:t>
      </w:r>
    </w:p>
    <w:p>
      <w:pPr>
        <w:spacing w:line="600" w:lineRule="exact"/>
        <w:ind w:firstLine="640" w:firstLineChars="200"/>
        <w:rPr>
          <w:rFonts w:ascii="仿宋_GB2312" w:hAnsi="仿宋_GB2312" w:cs="仿宋_GB2312"/>
          <w:color w:val="auto"/>
          <w:szCs w:val="32"/>
          <w:u w:val="none"/>
        </w:rPr>
      </w:pPr>
      <w:r>
        <w:rPr>
          <w:rFonts w:hint="eastAsia" w:ascii="仿宋_GB2312" w:hAnsi="仿宋_GB2312" w:cs="仿宋_GB2312"/>
          <w:color w:val="auto"/>
          <w:szCs w:val="32"/>
          <w:u w:val="none"/>
        </w:rPr>
        <w:t>74.基于“炎症-代谢”途径调控雄激素合成探讨慢性运动疲劳男性生殖功能损伤的机制及中药方的防治作用</w:t>
      </w:r>
      <w:r>
        <w:rPr>
          <w:rFonts w:hint="eastAsia" w:ascii="仿宋_GB2312" w:hAnsi="方正仿宋_GBK" w:cs="方正仿宋_GBK"/>
          <w:color w:val="auto"/>
          <w:szCs w:val="32"/>
          <w:u w:val="none"/>
        </w:rPr>
        <w:t>（学科代码360）</w:t>
      </w:r>
    </w:p>
    <w:p>
      <w:pPr>
        <w:spacing w:line="600" w:lineRule="exact"/>
        <w:ind w:firstLine="640" w:firstLineChars="200"/>
        <w:rPr>
          <w:rFonts w:ascii="仿宋_GB2312" w:hAnsi="仿宋_GB2312" w:cs="仿宋_GB2312"/>
          <w:color w:val="auto"/>
          <w:szCs w:val="32"/>
          <w:u w:val="none"/>
        </w:rPr>
      </w:pPr>
      <w:r>
        <w:rPr>
          <w:rFonts w:hint="eastAsia" w:ascii="仿宋_GB2312" w:hAnsi="仿宋_GB2312" w:cs="仿宋_GB2312"/>
          <w:color w:val="auto"/>
          <w:szCs w:val="32"/>
          <w:u w:val="none"/>
        </w:rPr>
        <w:t>75.基于“以气治神”理论从CX3CL1-CX3CR1轴介导海马神经元-小胶质细胞互作探讨疏肝和胃法治疗抑郁症的机制研究</w:t>
      </w:r>
      <w:r>
        <w:rPr>
          <w:rFonts w:hint="eastAsia" w:ascii="仿宋_GB2312" w:hAnsi="方正仿宋_GBK" w:cs="方正仿宋_GBK"/>
          <w:color w:val="auto"/>
          <w:szCs w:val="32"/>
          <w:u w:val="none"/>
        </w:rPr>
        <w:t>（学科代码360）</w:t>
      </w:r>
    </w:p>
    <w:p>
      <w:pPr>
        <w:spacing w:line="600" w:lineRule="exact"/>
        <w:ind w:firstLine="640" w:firstLineChars="200"/>
        <w:rPr>
          <w:rFonts w:ascii="仿宋_GB2312" w:hAnsi="仿宋_GB2312" w:cs="仿宋_GB2312"/>
          <w:color w:val="auto"/>
          <w:szCs w:val="32"/>
          <w:u w:val="none"/>
        </w:rPr>
      </w:pPr>
      <w:r>
        <w:rPr>
          <w:rFonts w:hint="eastAsia" w:ascii="仿宋_GB2312" w:hAnsi="仿宋_GB2312" w:cs="仿宋_GB2312"/>
          <w:color w:val="auto"/>
          <w:szCs w:val="32"/>
          <w:u w:val="none"/>
        </w:rPr>
        <w:t>76.活血安神益智方通过代谢调控改善老年失眠大鼠学习记忆的机制研究</w:t>
      </w:r>
      <w:r>
        <w:rPr>
          <w:rFonts w:hint="eastAsia" w:ascii="仿宋_GB2312" w:hAnsi="方正仿宋_GBK" w:cs="方正仿宋_GBK"/>
          <w:color w:val="auto"/>
          <w:szCs w:val="32"/>
          <w:u w:val="none"/>
        </w:rPr>
        <w:t>（学科代码360）</w:t>
      </w:r>
    </w:p>
    <w:p>
      <w:pPr>
        <w:spacing w:line="600" w:lineRule="exact"/>
        <w:ind w:firstLine="640" w:firstLineChars="200"/>
        <w:rPr>
          <w:rFonts w:ascii="仿宋_GB2312" w:hAnsi="仿宋_GB2312" w:cs="仿宋_GB2312"/>
          <w:color w:val="auto"/>
          <w:szCs w:val="32"/>
          <w:u w:val="none"/>
        </w:rPr>
      </w:pPr>
      <w:r>
        <w:rPr>
          <w:rFonts w:hint="eastAsia" w:ascii="仿宋_GB2312" w:hAnsi="仿宋_GB2312" w:cs="仿宋_GB2312"/>
          <w:color w:val="auto"/>
          <w:szCs w:val="32"/>
          <w:u w:val="none"/>
        </w:rPr>
        <w:t>77.“柔肝散瘀”中药组分对剪切力诱导的动脉粥样硬化内皮功能紊乱调节机制及配伍优化研究</w:t>
      </w:r>
      <w:r>
        <w:rPr>
          <w:rFonts w:hint="eastAsia" w:ascii="仿宋_GB2312" w:hAnsi="方正仿宋_GBK" w:cs="方正仿宋_GBK"/>
          <w:color w:val="auto"/>
          <w:szCs w:val="32"/>
          <w:u w:val="none"/>
        </w:rPr>
        <w:t>（学科代码360）</w:t>
      </w:r>
    </w:p>
    <w:p>
      <w:pPr>
        <w:spacing w:line="600" w:lineRule="exact"/>
        <w:ind w:firstLine="640" w:firstLineChars="200"/>
        <w:rPr>
          <w:rFonts w:ascii="仿宋_GB2312" w:hAnsi="仿宋_GB2312" w:cs="仿宋_GB2312"/>
          <w:color w:val="auto"/>
          <w:szCs w:val="32"/>
          <w:u w:val="none"/>
        </w:rPr>
      </w:pPr>
      <w:r>
        <w:rPr>
          <w:rFonts w:hint="eastAsia" w:ascii="仿宋_GB2312" w:hAnsi="仿宋_GB2312" w:cs="仿宋_GB2312"/>
          <w:color w:val="auto"/>
          <w:szCs w:val="32"/>
          <w:u w:val="none"/>
        </w:rPr>
        <w:t>78.基于“线粒体功能障碍—炎症反应”探讨痤疮加速皮肤老化的作用机制及疏肝补肾法干预作用研究</w:t>
      </w:r>
      <w:r>
        <w:rPr>
          <w:rFonts w:hint="eastAsia" w:ascii="仿宋_GB2312" w:hAnsi="方正仿宋_GBK" w:cs="方正仿宋_GBK"/>
          <w:color w:val="auto"/>
          <w:szCs w:val="32"/>
          <w:u w:val="none"/>
        </w:rPr>
        <w:t>（学科代码360）</w:t>
      </w:r>
    </w:p>
    <w:p>
      <w:pPr>
        <w:spacing w:line="600" w:lineRule="exact"/>
        <w:ind w:firstLine="640" w:firstLineChars="200"/>
        <w:rPr>
          <w:rFonts w:ascii="仿宋_GB2312" w:hAnsi="仿宋_GB2312" w:cs="仿宋_GB2312"/>
          <w:color w:val="auto"/>
          <w:szCs w:val="32"/>
          <w:u w:val="none"/>
        </w:rPr>
      </w:pPr>
      <w:r>
        <w:rPr>
          <w:rFonts w:hint="eastAsia" w:ascii="仿宋_GB2312" w:hAnsi="仿宋_GB2312" w:cs="仿宋_GB2312"/>
          <w:color w:val="auto"/>
          <w:szCs w:val="32"/>
          <w:u w:val="none"/>
        </w:rPr>
        <w:t>79.基于Leptin/JAK2/STAT3通路探讨针灸传感针治疗肥胖症的中枢机制</w:t>
      </w:r>
      <w:r>
        <w:rPr>
          <w:rFonts w:hint="eastAsia" w:ascii="仿宋_GB2312" w:hAnsi="方正仿宋_GBK" w:cs="方正仿宋_GBK"/>
          <w:color w:val="auto"/>
          <w:szCs w:val="32"/>
          <w:u w:val="none"/>
        </w:rPr>
        <w:t>（学科代码360）</w:t>
      </w:r>
    </w:p>
    <w:p>
      <w:pPr>
        <w:spacing w:line="600" w:lineRule="exact"/>
        <w:ind w:firstLine="640" w:firstLineChars="200"/>
        <w:rPr>
          <w:rFonts w:ascii="仿宋_GB2312" w:hAnsi="仿宋_GB2312" w:cs="仿宋_GB2312"/>
          <w:color w:val="auto"/>
          <w:szCs w:val="32"/>
          <w:u w:val="none"/>
        </w:rPr>
      </w:pPr>
      <w:r>
        <w:rPr>
          <w:rFonts w:hint="eastAsia" w:ascii="仿宋_GB2312" w:hAnsi="仿宋_GB2312" w:cs="仿宋_GB2312"/>
          <w:color w:val="auto"/>
          <w:szCs w:val="32"/>
          <w:u w:val="none"/>
        </w:rPr>
        <w:t>80.基于“脾为后天之本”理论探讨补脾中药对胰岛类器官的保护和修复作用机制</w:t>
      </w:r>
      <w:r>
        <w:rPr>
          <w:rFonts w:hint="eastAsia" w:ascii="仿宋_GB2312" w:hAnsi="方正仿宋_GBK" w:cs="方正仿宋_GBK"/>
          <w:color w:val="auto"/>
          <w:szCs w:val="32"/>
          <w:u w:val="none"/>
        </w:rPr>
        <w:t>（学科代码360）</w:t>
      </w:r>
    </w:p>
    <w:p>
      <w:pPr>
        <w:spacing w:line="600" w:lineRule="exact"/>
        <w:ind w:firstLine="640" w:firstLineChars="200"/>
        <w:rPr>
          <w:rFonts w:ascii="仿宋_GB2312" w:hAnsi="仿宋_GB2312" w:cs="仿宋_GB2312"/>
          <w:color w:val="auto"/>
          <w:szCs w:val="32"/>
          <w:u w:val="none"/>
        </w:rPr>
      </w:pPr>
      <w:r>
        <w:rPr>
          <w:rFonts w:hint="eastAsia" w:ascii="仿宋_GB2312" w:hAnsi="仿宋_GB2312" w:cs="仿宋_GB2312"/>
          <w:color w:val="auto"/>
          <w:szCs w:val="32"/>
          <w:u w:val="none"/>
        </w:rPr>
        <w:t>81.基于铁死亡-氧化失衡探讨中医经方治疗结直肠癌的作用机制</w:t>
      </w:r>
      <w:r>
        <w:rPr>
          <w:rFonts w:hint="eastAsia" w:ascii="仿宋_GB2312" w:hAnsi="方正仿宋_GBK" w:cs="方正仿宋_GBK"/>
          <w:color w:val="auto"/>
          <w:szCs w:val="32"/>
          <w:u w:val="none"/>
        </w:rPr>
        <w:t>（学科代码360）</w:t>
      </w:r>
    </w:p>
    <w:p>
      <w:pPr>
        <w:spacing w:line="600" w:lineRule="exact"/>
        <w:ind w:firstLine="640" w:firstLineChars="200"/>
        <w:rPr>
          <w:rFonts w:ascii="仿宋_GB2312" w:hAnsi="仿宋_GB2312" w:cs="仿宋_GB2312"/>
          <w:color w:val="auto"/>
          <w:szCs w:val="32"/>
          <w:u w:val="none"/>
        </w:rPr>
      </w:pPr>
      <w:r>
        <w:rPr>
          <w:rFonts w:hint="eastAsia" w:ascii="仿宋_GB2312" w:hAnsi="仿宋_GB2312" w:cs="仿宋_GB2312"/>
          <w:color w:val="auto"/>
          <w:szCs w:val="32"/>
          <w:u w:val="none"/>
        </w:rPr>
        <w:t>82.针灸激活HSP-TLR增强特异性免疫应答发挥疫苗佐剂功效及机制研究</w:t>
      </w:r>
      <w:r>
        <w:rPr>
          <w:rFonts w:hint="eastAsia" w:ascii="仿宋_GB2312" w:hAnsi="方正仿宋_GBK" w:cs="方正仿宋_GBK"/>
          <w:color w:val="auto"/>
          <w:szCs w:val="32"/>
          <w:u w:val="none"/>
        </w:rPr>
        <w:t>（学科代码360）</w:t>
      </w:r>
    </w:p>
    <w:p>
      <w:pPr>
        <w:spacing w:line="600" w:lineRule="exact"/>
        <w:ind w:firstLine="640" w:firstLineChars="200"/>
        <w:rPr>
          <w:rFonts w:ascii="仿宋_GB2312" w:hAnsi="仿宋_GB2312" w:cs="仿宋_GB2312"/>
          <w:color w:val="auto"/>
          <w:szCs w:val="32"/>
          <w:u w:val="none"/>
        </w:rPr>
      </w:pPr>
      <w:r>
        <w:rPr>
          <w:rFonts w:hint="eastAsia" w:ascii="仿宋_GB2312" w:hAnsi="仿宋_GB2312" w:cs="仿宋_GB2312"/>
          <w:color w:val="auto"/>
          <w:szCs w:val="32"/>
          <w:u w:val="none"/>
        </w:rPr>
        <w:t>83.基于内质网-线粒体钙转移探讨老年慢性肾小球肾炎足细胞衰老发生机制及清热活血中药干预作用</w:t>
      </w:r>
      <w:r>
        <w:rPr>
          <w:rFonts w:hint="eastAsia" w:ascii="仿宋_GB2312" w:hAnsi="方正仿宋_GBK" w:cs="方正仿宋_GBK"/>
          <w:color w:val="auto"/>
          <w:szCs w:val="32"/>
          <w:u w:val="none"/>
        </w:rPr>
        <w:t>（学科代码360）</w:t>
      </w:r>
    </w:p>
    <w:p>
      <w:pPr>
        <w:spacing w:line="600" w:lineRule="exact"/>
        <w:ind w:firstLine="640" w:firstLineChars="200"/>
        <w:rPr>
          <w:rFonts w:ascii="仿宋_GB2312" w:hAnsi="仿宋_GB2312" w:cs="仿宋_GB2312"/>
          <w:color w:val="auto"/>
          <w:szCs w:val="32"/>
          <w:u w:val="none"/>
        </w:rPr>
      </w:pPr>
      <w:r>
        <w:rPr>
          <w:rFonts w:hint="eastAsia" w:ascii="仿宋_GB2312" w:hAnsi="仿宋_GB2312" w:cs="仿宋_GB2312"/>
          <w:color w:val="auto"/>
          <w:szCs w:val="32"/>
          <w:u w:val="none"/>
        </w:rPr>
        <w:t>84.基于 Cx43 蛋白研究先天肾虚对骨骼能量稳态的影响及中药防治作用</w:t>
      </w:r>
      <w:r>
        <w:rPr>
          <w:rFonts w:hint="eastAsia" w:ascii="仿宋_GB2312" w:hAnsi="方正仿宋_GBK" w:cs="方正仿宋_GBK"/>
          <w:color w:val="auto"/>
          <w:szCs w:val="32"/>
          <w:u w:val="none"/>
        </w:rPr>
        <w:t>（学科代码360）</w:t>
      </w:r>
    </w:p>
    <w:p>
      <w:pPr>
        <w:spacing w:line="600" w:lineRule="exact"/>
        <w:ind w:firstLine="640" w:firstLineChars="200"/>
        <w:rPr>
          <w:rFonts w:ascii="仿宋_GB2312" w:hAnsi="仿宋_GB2312" w:cs="仿宋_GB2312"/>
          <w:color w:val="auto"/>
          <w:szCs w:val="32"/>
          <w:u w:val="none"/>
        </w:rPr>
      </w:pPr>
      <w:r>
        <w:rPr>
          <w:rFonts w:hint="eastAsia" w:ascii="仿宋_GB2312" w:hAnsi="仿宋_GB2312" w:cs="仿宋_GB2312"/>
          <w:color w:val="auto"/>
          <w:szCs w:val="32"/>
          <w:u w:val="none"/>
        </w:rPr>
        <w:t>85.基于“运转枢机”法探讨柴胡四物汤治疗绝经后女性脂代谢紊乱的作用机制</w:t>
      </w:r>
      <w:r>
        <w:rPr>
          <w:rFonts w:hint="eastAsia" w:ascii="仿宋_GB2312" w:hAnsi="方正仿宋_GBK" w:cs="方正仿宋_GBK"/>
          <w:color w:val="auto"/>
          <w:szCs w:val="32"/>
          <w:u w:val="none"/>
        </w:rPr>
        <w:t>（学科代码360）</w:t>
      </w:r>
    </w:p>
    <w:p>
      <w:pPr>
        <w:spacing w:line="600" w:lineRule="exact"/>
        <w:ind w:firstLine="640" w:firstLineChars="200"/>
        <w:rPr>
          <w:rFonts w:ascii="仿宋_GB2312" w:hAnsi="仿宋_GB2312" w:cs="仿宋_GB2312"/>
          <w:color w:val="auto"/>
          <w:szCs w:val="32"/>
          <w:u w:val="none"/>
        </w:rPr>
      </w:pPr>
      <w:r>
        <w:rPr>
          <w:rFonts w:hint="eastAsia" w:ascii="仿宋_GB2312" w:hAnsi="仿宋_GB2312" w:cs="仿宋_GB2312"/>
          <w:color w:val="auto"/>
          <w:szCs w:val="32"/>
          <w:u w:val="none"/>
        </w:rPr>
        <w:t>86.基于Reelin蛋白研究先天肾虚与儿童孤独症谱系障碍相关性分子机制</w:t>
      </w:r>
      <w:r>
        <w:rPr>
          <w:rFonts w:hint="eastAsia" w:ascii="仿宋_GB2312" w:hAnsi="方正仿宋_GBK" w:cs="方正仿宋_GBK"/>
          <w:color w:val="auto"/>
          <w:szCs w:val="32"/>
          <w:u w:val="none"/>
        </w:rPr>
        <w:t>（学科代码360）</w:t>
      </w:r>
    </w:p>
    <w:p>
      <w:pPr>
        <w:spacing w:line="600" w:lineRule="exact"/>
        <w:ind w:firstLine="640" w:firstLineChars="200"/>
        <w:rPr>
          <w:rFonts w:ascii="仿宋_GB2312" w:hAnsi="仿宋_GB2312" w:cs="仿宋_GB2312"/>
          <w:color w:val="auto"/>
          <w:szCs w:val="32"/>
          <w:u w:val="none"/>
        </w:rPr>
      </w:pPr>
      <w:r>
        <w:rPr>
          <w:rFonts w:hint="eastAsia" w:ascii="仿宋_GB2312" w:hAnsi="仿宋_GB2312" w:cs="仿宋_GB2312"/>
          <w:color w:val="auto"/>
          <w:szCs w:val="32"/>
          <w:u w:val="none"/>
        </w:rPr>
        <w:t>87.国医大师运用柴胡陷胸汤治疗慢性胃炎的临证经验及药效物质基础研究</w:t>
      </w:r>
      <w:r>
        <w:rPr>
          <w:rFonts w:hint="eastAsia" w:ascii="仿宋_GB2312" w:hAnsi="方正仿宋_GBK" w:cs="方正仿宋_GBK"/>
          <w:color w:val="auto"/>
          <w:szCs w:val="32"/>
          <w:u w:val="none"/>
        </w:rPr>
        <w:t>（学科代码360）</w:t>
      </w:r>
    </w:p>
    <w:p>
      <w:pPr>
        <w:spacing w:line="600" w:lineRule="exact"/>
        <w:ind w:firstLine="640" w:firstLineChars="200"/>
        <w:rPr>
          <w:rFonts w:ascii="仿宋_GB2312" w:hAnsi="仿宋_GB2312" w:cs="仿宋_GB2312"/>
          <w:color w:val="auto"/>
          <w:szCs w:val="32"/>
          <w:u w:val="none"/>
        </w:rPr>
      </w:pPr>
      <w:r>
        <w:rPr>
          <w:rFonts w:hint="eastAsia" w:ascii="仿宋_GB2312" w:hAnsi="仿宋_GB2312" w:cs="仿宋_GB2312"/>
          <w:color w:val="auto"/>
          <w:szCs w:val="32"/>
          <w:u w:val="none"/>
        </w:rPr>
        <w:t>88.基于“粗守关，上守机”理论探讨电针通过腺苷受体及其转运体调控AMPK信号通路缓解炎症痛的作用机制</w:t>
      </w:r>
      <w:r>
        <w:rPr>
          <w:rFonts w:hint="eastAsia" w:ascii="仿宋_GB2312" w:hAnsi="方正仿宋_GBK" w:cs="方正仿宋_GBK"/>
          <w:color w:val="auto"/>
          <w:szCs w:val="32"/>
          <w:u w:val="none"/>
        </w:rPr>
        <w:t>（学科代码360）</w:t>
      </w:r>
    </w:p>
    <w:p>
      <w:pPr>
        <w:spacing w:line="600" w:lineRule="exact"/>
        <w:ind w:firstLine="640" w:firstLineChars="200"/>
        <w:rPr>
          <w:rFonts w:ascii="仿宋_GB2312" w:hAnsi="仿宋_GB2312" w:cs="仿宋_GB2312"/>
          <w:color w:val="auto"/>
          <w:szCs w:val="32"/>
          <w:u w:val="none"/>
        </w:rPr>
      </w:pPr>
      <w:r>
        <w:rPr>
          <w:rFonts w:hint="eastAsia" w:ascii="仿宋_GB2312" w:hAnsi="仿宋_GB2312" w:cs="仿宋_GB2312"/>
          <w:color w:val="auto"/>
          <w:szCs w:val="32"/>
          <w:u w:val="none"/>
        </w:rPr>
        <w:t>89.基于培土生金法治疗慢性阻塞性肺疾病的中药挖掘及作用机制研究</w:t>
      </w:r>
      <w:r>
        <w:rPr>
          <w:rFonts w:hint="eastAsia" w:ascii="仿宋_GB2312" w:hAnsi="方正仿宋_GBK" w:cs="方正仿宋_GBK"/>
          <w:color w:val="auto"/>
          <w:szCs w:val="32"/>
          <w:u w:val="none"/>
        </w:rPr>
        <w:t>（学科代码360）</w:t>
      </w:r>
    </w:p>
    <w:p>
      <w:pPr>
        <w:spacing w:line="600" w:lineRule="exact"/>
        <w:ind w:firstLine="640" w:firstLineChars="200"/>
        <w:rPr>
          <w:rFonts w:ascii="仿宋_GB2312" w:hAnsi="仿宋_GB2312" w:cs="仿宋_GB2312"/>
          <w:color w:val="auto"/>
          <w:szCs w:val="32"/>
          <w:u w:val="none"/>
        </w:rPr>
      </w:pPr>
      <w:r>
        <w:rPr>
          <w:rFonts w:hint="eastAsia" w:ascii="仿宋_GB2312" w:hAnsi="仿宋_GB2312" w:cs="仿宋_GB2312"/>
          <w:color w:val="auto"/>
          <w:szCs w:val="32"/>
          <w:u w:val="none"/>
        </w:rPr>
        <w:t>90.基于“脾升胃降”理论探讨合募配穴针刺调控外泌体miRNA介导的TLR4/NLRP3信号通路治疗卒中后抑郁的机制</w:t>
      </w:r>
      <w:r>
        <w:rPr>
          <w:rFonts w:hint="eastAsia" w:ascii="仿宋_GB2312" w:hAnsi="方正仿宋_GBK" w:cs="方正仿宋_GBK"/>
          <w:color w:val="auto"/>
          <w:szCs w:val="32"/>
          <w:u w:val="none"/>
        </w:rPr>
        <w:t>（学科代码360）</w:t>
      </w:r>
    </w:p>
    <w:p>
      <w:pPr>
        <w:spacing w:line="600" w:lineRule="exact"/>
        <w:ind w:firstLine="640" w:firstLineChars="200"/>
        <w:rPr>
          <w:rFonts w:ascii="仿宋_GB2312" w:hAnsi="仿宋_GB2312" w:cs="仿宋_GB2312"/>
          <w:color w:val="auto"/>
          <w:szCs w:val="32"/>
          <w:u w:val="none"/>
        </w:rPr>
      </w:pPr>
      <w:r>
        <w:rPr>
          <w:rFonts w:hint="eastAsia" w:ascii="仿宋_GB2312" w:hAnsi="仿宋_GB2312" w:cs="仿宋_GB2312"/>
          <w:color w:val="auto"/>
          <w:szCs w:val="32"/>
          <w:u w:val="none"/>
        </w:rPr>
        <w:t>91.基于PI3K/AKT/mTOR通路探讨同源点针刺夹脊穴治疗大鼠脊髓损伤后神经源性膀胱的作用机制</w:t>
      </w:r>
      <w:r>
        <w:rPr>
          <w:rFonts w:hint="eastAsia" w:ascii="仿宋_GB2312" w:hAnsi="方正仿宋_GBK" w:cs="方正仿宋_GBK"/>
          <w:color w:val="auto"/>
          <w:szCs w:val="32"/>
          <w:u w:val="none"/>
        </w:rPr>
        <w:t>（学科代码360）</w:t>
      </w:r>
    </w:p>
    <w:p>
      <w:pPr>
        <w:spacing w:line="600" w:lineRule="exact"/>
        <w:ind w:firstLine="640" w:firstLineChars="200"/>
        <w:rPr>
          <w:rFonts w:ascii="仿宋_GB2312" w:hAnsi="仿宋_GB2312" w:cs="仿宋_GB2312"/>
          <w:color w:val="auto"/>
          <w:szCs w:val="32"/>
          <w:u w:val="none"/>
        </w:rPr>
      </w:pPr>
      <w:r>
        <w:rPr>
          <w:rFonts w:hint="eastAsia" w:ascii="仿宋_GB2312" w:hAnsi="仿宋_GB2312" w:cs="仿宋_GB2312"/>
          <w:color w:val="auto"/>
          <w:szCs w:val="32"/>
          <w:u w:val="none"/>
        </w:rPr>
        <w:t>92.“卧-坐-立”序贯八段锦联合重症康复对ICU获得性肌无力的疗效及机制研究</w:t>
      </w:r>
      <w:r>
        <w:rPr>
          <w:rFonts w:hint="eastAsia" w:ascii="仿宋_GB2312" w:hAnsi="方正仿宋_GBK" w:cs="方正仿宋_GBK"/>
          <w:color w:val="auto"/>
          <w:szCs w:val="32"/>
          <w:u w:val="none"/>
        </w:rPr>
        <w:t>（学科代码360）</w:t>
      </w:r>
    </w:p>
    <w:p>
      <w:pPr>
        <w:spacing w:line="600" w:lineRule="exact"/>
        <w:ind w:firstLine="640" w:firstLineChars="200"/>
        <w:rPr>
          <w:rFonts w:ascii="仿宋_GB2312" w:hAnsi="仿宋_GB2312" w:cs="仿宋_GB2312"/>
          <w:color w:val="auto"/>
          <w:szCs w:val="32"/>
          <w:u w:val="none"/>
        </w:rPr>
      </w:pPr>
      <w:r>
        <w:rPr>
          <w:rFonts w:hint="eastAsia" w:ascii="仿宋_GB2312" w:hAnsi="仿宋_GB2312" w:cs="仿宋_GB2312"/>
          <w:color w:val="auto"/>
          <w:szCs w:val="32"/>
          <w:u w:val="none"/>
        </w:rPr>
        <w:t>93.体外冲击波联合舒筋活血方热敷在风寒湿型肩周炎中的临床疗效观察及作用机制研究</w:t>
      </w:r>
      <w:r>
        <w:rPr>
          <w:rFonts w:hint="eastAsia" w:ascii="仿宋_GB2312" w:hAnsi="方正仿宋_GBK" w:cs="方正仿宋_GBK"/>
          <w:color w:val="auto"/>
          <w:szCs w:val="32"/>
          <w:u w:val="none"/>
        </w:rPr>
        <w:t>（学科代码360）</w:t>
      </w:r>
    </w:p>
    <w:p>
      <w:pPr>
        <w:spacing w:line="600" w:lineRule="exact"/>
        <w:ind w:firstLine="640" w:firstLineChars="200"/>
        <w:rPr>
          <w:rFonts w:ascii="仿宋_GB2312" w:hAnsi="仿宋_GB2312" w:cs="仿宋_GB2312"/>
          <w:color w:val="auto"/>
          <w:szCs w:val="32"/>
          <w:u w:val="none"/>
        </w:rPr>
      </w:pPr>
      <w:r>
        <w:rPr>
          <w:rFonts w:hint="eastAsia" w:ascii="仿宋_GB2312" w:hAnsi="仿宋_GB2312" w:cs="仿宋_GB2312"/>
          <w:color w:val="auto"/>
          <w:szCs w:val="32"/>
          <w:u w:val="none"/>
        </w:rPr>
        <w:t>94.基于队列设计结合多组学技术探讨二活汤治疗类风湿关节炎的分子机制</w:t>
      </w:r>
      <w:r>
        <w:rPr>
          <w:rFonts w:hint="eastAsia" w:ascii="仿宋_GB2312" w:hAnsi="方正仿宋_GBK" w:cs="方正仿宋_GBK"/>
          <w:color w:val="auto"/>
          <w:szCs w:val="32"/>
          <w:u w:val="none"/>
        </w:rPr>
        <w:t>（学科代码360）</w:t>
      </w:r>
    </w:p>
    <w:p>
      <w:pPr>
        <w:spacing w:line="600" w:lineRule="exact"/>
        <w:ind w:firstLine="640" w:firstLineChars="200"/>
        <w:rPr>
          <w:rFonts w:ascii="仿宋_GB2312" w:hAnsi="仿宋_GB2312" w:cs="仿宋_GB2312"/>
          <w:color w:val="auto"/>
          <w:szCs w:val="32"/>
          <w:u w:val="none"/>
        </w:rPr>
      </w:pPr>
      <w:r>
        <w:rPr>
          <w:rFonts w:hint="eastAsia" w:ascii="仿宋_GB2312" w:hAnsi="仿宋_GB2312" w:cs="仿宋_GB2312"/>
          <w:color w:val="auto"/>
          <w:szCs w:val="32"/>
          <w:u w:val="none"/>
        </w:rPr>
        <w:t>95.中医经方靶向调节功能菌株治疗肠痈术后肠功能障碍的作用机制研究</w:t>
      </w:r>
      <w:r>
        <w:rPr>
          <w:rFonts w:hint="eastAsia" w:ascii="仿宋_GB2312" w:hAnsi="方正仿宋_GBK" w:cs="方正仿宋_GBK"/>
          <w:color w:val="auto"/>
          <w:szCs w:val="32"/>
          <w:u w:val="none"/>
        </w:rPr>
        <w:t>（学科代码360）</w:t>
      </w:r>
    </w:p>
    <w:p>
      <w:pPr>
        <w:spacing w:line="600" w:lineRule="exact"/>
        <w:ind w:firstLine="640" w:firstLineChars="200"/>
        <w:rPr>
          <w:rFonts w:hint="eastAsia" w:ascii="仿宋_GB2312" w:hAnsi="方正仿宋_GBK" w:cs="方正仿宋_GBK"/>
          <w:color w:val="auto"/>
          <w:szCs w:val="32"/>
          <w:u w:val="none"/>
        </w:rPr>
      </w:pPr>
      <w:r>
        <w:rPr>
          <w:rFonts w:hint="eastAsia" w:ascii="仿宋_GB2312" w:hAnsi="仿宋_GB2312" w:cs="仿宋_GB2312"/>
          <w:color w:val="auto"/>
          <w:szCs w:val="32"/>
          <w:u w:val="none"/>
        </w:rPr>
        <w:t>96.基于HIF-1α介导PI3K/AKT信号通路研究网果酸模治疗消化性溃疡的作用机制</w:t>
      </w:r>
      <w:r>
        <w:rPr>
          <w:rFonts w:hint="eastAsia" w:ascii="仿宋_GB2312" w:hAnsi="方正仿宋_GBK" w:cs="方正仿宋_GBK"/>
          <w:color w:val="auto"/>
          <w:szCs w:val="32"/>
          <w:u w:val="none"/>
        </w:rPr>
        <w:t>（学科代码360）</w:t>
      </w:r>
    </w:p>
    <w:p>
      <w:pPr>
        <w:spacing w:line="600" w:lineRule="exact"/>
        <w:ind w:firstLine="640" w:firstLineChars="200"/>
        <w:rPr>
          <w:rFonts w:hint="eastAsia" w:ascii="仿宋_GB2312" w:hAnsi="方正仿宋_GBK" w:cs="方正仿宋_GBK"/>
          <w:color w:val="auto"/>
          <w:szCs w:val="32"/>
          <w:u w:val="none"/>
          <w:lang w:val="en-US" w:eastAsia="zh-CN"/>
        </w:rPr>
      </w:pPr>
      <w:r>
        <w:rPr>
          <w:rFonts w:hint="eastAsia" w:ascii="仿宋_GB2312" w:hAnsi="方正仿宋_GBK" w:cs="方正仿宋_GBK"/>
          <w:color w:val="auto"/>
          <w:szCs w:val="32"/>
          <w:u w:val="none"/>
          <w:lang w:val="en-US" w:eastAsia="zh-CN"/>
        </w:rPr>
        <w:t>97.基于早发性卵巢功能不全患者肠道菌群特征探讨名医验方改善卵巢功能的作用机制（学科代码360）</w:t>
      </w:r>
    </w:p>
    <w:p>
      <w:pPr>
        <w:spacing w:line="600" w:lineRule="exact"/>
        <w:ind w:firstLine="640" w:firstLineChars="200"/>
        <w:rPr>
          <w:rFonts w:hint="default" w:ascii="仿宋_GB2312" w:hAnsi="方正仿宋_GBK" w:eastAsia="仿宋_GB2312" w:cs="方正仿宋_GBK"/>
          <w:color w:val="auto"/>
          <w:szCs w:val="32"/>
          <w:u w:val="none"/>
          <w:lang w:val="en-US" w:eastAsia="zh-CN"/>
        </w:rPr>
      </w:pPr>
    </w:p>
    <w:p>
      <w:pPr>
        <w:spacing w:line="600" w:lineRule="exact"/>
        <w:ind w:firstLine="640" w:firstLineChars="200"/>
        <w:rPr>
          <w:rFonts w:hint="eastAsia" w:ascii="仿宋_GB2312" w:hAnsi="仿宋_GB2312" w:cs="仿宋_GB2312"/>
          <w:color w:val="auto"/>
          <w:szCs w:val="32"/>
          <w:u w:val="none"/>
        </w:rPr>
      </w:pPr>
    </w:p>
    <w:p>
      <w:pPr>
        <w:spacing w:line="600" w:lineRule="exact"/>
        <w:ind w:firstLine="640" w:firstLineChars="200"/>
        <w:rPr>
          <w:rFonts w:hint="eastAsia" w:ascii="仿宋_GB2312" w:hAnsi="仿宋_GB2312" w:cs="仿宋_GB2312"/>
          <w:color w:val="auto"/>
          <w:szCs w:val="32"/>
          <w:u w:val="none"/>
        </w:rPr>
      </w:pPr>
    </w:p>
    <w:p>
      <w:pPr>
        <w:spacing w:line="600" w:lineRule="exact"/>
        <w:ind w:firstLine="640" w:firstLineChars="200"/>
        <w:rPr>
          <w:rFonts w:hint="eastAsia" w:ascii="仿宋_GB2312" w:hAnsi="仿宋_GB2312" w:cs="仿宋_GB2312"/>
          <w:color w:val="auto"/>
          <w:szCs w:val="32"/>
          <w:u w:val="none"/>
        </w:rPr>
      </w:pPr>
    </w:p>
    <w:p>
      <w:pPr>
        <w:spacing w:line="600" w:lineRule="exact"/>
        <w:ind w:firstLine="640" w:firstLineChars="200"/>
        <w:rPr>
          <w:rFonts w:hint="eastAsia" w:ascii="仿宋_GB2312" w:hAnsi="仿宋_GB2312" w:cs="仿宋_GB2312"/>
          <w:color w:val="auto"/>
          <w:szCs w:val="32"/>
          <w:u w:val="none"/>
        </w:rPr>
      </w:pPr>
    </w:p>
    <w:p>
      <w:pPr>
        <w:spacing w:line="600" w:lineRule="exact"/>
        <w:ind w:firstLine="640" w:firstLineChars="200"/>
        <w:rPr>
          <w:rFonts w:hint="eastAsia" w:ascii="仿宋_GB2312" w:hAnsi="方正仿宋_GBK" w:cs="方正仿宋_GBK"/>
          <w:color w:val="auto"/>
          <w:szCs w:val="32"/>
          <w:u w:val="none"/>
        </w:rPr>
      </w:pPr>
    </w:p>
    <w:p>
      <w:pPr>
        <w:spacing w:line="600" w:lineRule="exact"/>
        <w:ind w:firstLine="640" w:firstLineChars="200"/>
        <w:rPr>
          <w:rFonts w:hint="eastAsia" w:ascii="仿宋_GB2312" w:hAnsi="方正仿宋_GBK" w:cs="方正仿宋_GBK"/>
          <w:color w:val="auto"/>
          <w:szCs w:val="32"/>
          <w:u w:val="none"/>
        </w:rPr>
      </w:pPr>
    </w:p>
    <w:p>
      <w:pPr>
        <w:rPr>
          <w:color w:val="auto"/>
          <w:u w:val="none"/>
        </w:rPr>
      </w:pPr>
    </w:p>
    <w:sectPr>
      <w:pgSz w:w="11900" w:h="16840"/>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Light">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w:altName w:val="华文中宋"/>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等线 Light">
    <w:altName w:val="仿宋_GB2312"/>
    <w:panose1 w:val="00000000000000000000"/>
    <w:charset w:val="00"/>
    <w:family w:val="auto"/>
    <w:pitch w:val="default"/>
    <w:sig w:usb0="00000000" w:usb1="00000000" w:usb2="00000000" w:usb3="00000000" w:csb0="00000000" w:csb1="00000000"/>
  </w:font>
  <w:font w:name="等线">
    <w:altName w:val="仿宋_GB2312"/>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51C"/>
    <w:rsid w:val="00004266"/>
    <w:rsid w:val="0004196F"/>
    <w:rsid w:val="00106B06"/>
    <w:rsid w:val="00205F40"/>
    <w:rsid w:val="00301480"/>
    <w:rsid w:val="003878BC"/>
    <w:rsid w:val="004D667B"/>
    <w:rsid w:val="005849A0"/>
    <w:rsid w:val="0059636E"/>
    <w:rsid w:val="00636085"/>
    <w:rsid w:val="00753D1D"/>
    <w:rsid w:val="00756A7F"/>
    <w:rsid w:val="00784C9A"/>
    <w:rsid w:val="008B3062"/>
    <w:rsid w:val="009203EB"/>
    <w:rsid w:val="009B151C"/>
    <w:rsid w:val="00D40BF5"/>
    <w:rsid w:val="00DC0473"/>
    <w:rsid w:val="00E67A3B"/>
    <w:rsid w:val="00F23521"/>
    <w:rsid w:val="37FB0C20"/>
    <w:rsid w:val="4FBD5E45"/>
    <w:rsid w:val="5D1BE49A"/>
    <w:rsid w:val="77E729DA"/>
    <w:rsid w:val="BD954657"/>
    <w:rsid w:val="E3F3233C"/>
    <w:rsid w:val="E4AD27E4"/>
    <w:rsid w:val="EEA6FC35"/>
    <w:rsid w:val="F0D1B13C"/>
    <w:rsid w:val="FFF7F5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黑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color w:val="FF0000"/>
      <w:kern w:val="2"/>
      <w:sz w:val="32"/>
      <w:szCs w:val="20"/>
      <w:lang w:val="en-US" w:eastAsia="zh-CN" w:bidi="ar-SA"/>
    </w:rPr>
  </w:style>
  <w:style w:type="paragraph" w:styleId="2">
    <w:name w:val="heading 1"/>
    <w:basedOn w:val="1"/>
    <w:next w:val="1"/>
    <w:link w:val="15"/>
    <w:qFormat/>
    <w:uiPriority w:val="9"/>
    <w:pPr>
      <w:keepNext/>
      <w:keepLines/>
      <w:spacing w:before="480" w:after="80"/>
      <w:outlineLvl w:val="0"/>
    </w:pPr>
    <w:rPr>
      <w:rFonts w:asciiTheme="majorHAnsi" w:hAnsiTheme="majorHAnsi" w:eastAsiaTheme="majorEastAsia" w:cstheme="majorBidi"/>
      <w:bCs/>
      <w:color w:val="104862" w:themeColor="accent1" w:themeShade="BF"/>
      <w:kern w:val="0"/>
      <w:sz w:val="48"/>
      <w:szCs w:val="48"/>
    </w:rPr>
  </w:style>
  <w:style w:type="paragraph" w:styleId="3">
    <w:name w:val="heading 2"/>
    <w:basedOn w:val="1"/>
    <w:next w:val="1"/>
    <w:link w:val="16"/>
    <w:semiHidden/>
    <w:unhideWhenUsed/>
    <w:qFormat/>
    <w:uiPriority w:val="9"/>
    <w:pPr>
      <w:keepNext/>
      <w:keepLines/>
      <w:spacing w:before="160" w:after="80"/>
      <w:outlineLvl w:val="1"/>
    </w:pPr>
    <w:rPr>
      <w:rFonts w:asciiTheme="majorHAnsi" w:hAnsiTheme="majorHAnsi" w:eastAsiaTheme="majorEastAsia" w:cstheme="majorBidi"/>
      <w:bCs/>
      <w:color w:val="104862" w:themeColor="accent1" w:themeShade="BF"/>
      <w:kern w:val="0"/>
      <w:sz w:val="40"/>
      <w:szCs w:val="40"/>
    </w:rPr>
  </w:style>
  <w:style w:type="paragraph" w:styleId="4">
    <w:name w:val="heading 3"/>
    <w:basedOn w:val="1"/>
    <w:next w:val="1"/>
    <w:link w:val="17"/>
    <w:semiHidden/>
    <w:unhideWhenUsed/>
    <w:qFormat/>
    <w:uiPriority w:val="9"/>
    <w:pPr>
      <w:keepNext/>
      <w:keepLines/>
      <w:spacing w:before="160" w:after="80"/>
      <w:outlineLvl w:val="2"/>
    </w:pPr>
    <w:rPr>
      <w:rFonts w:asciiTheme="majorHAnsi" w:hAnsiTheme="majorHAnsi" w:eastAsiaTheme="majorEastAsia" w:cstheme="majorBidi"/>
      <w:bCs/>
      <w:color w:val="104862" w:themeColor="accent1" w:themeShade="BF"/>
      <w:kern w:val="0"/>
      <w:szCs w:val="32"/>
    </w:rPr>
  </w:style>
  <w:style w:type="paragraph" w:styleId="5">
    <w:name w:val="heading 4"/>
    <w:basedOn w:val="1"/>
    <w:next w:val="1"/>
    <w:link w:val="18"/>
    <w:semiHidden/>
    <w:unhideWhenUsed/>
    <w:qFormat/>
    <w:uiPriority w:val="9"/>
    <w:pPr>
      <w:keepNext/>
      <w:keepLines/>
      <w:spacing w:before="80" w:after="40"/>
      <w:outlineLvl w:val="3"/>
    </w:pPr>
    <w:rPr>
      <w:rFonts w:asciiTheme="minorHAnsi" w:hAnsiTheme="minorHAnsi" w:eastAsiaTheme="minorEastAsia" w:cstheme="majorBidi"/>
      <w:bCs/>
      <w:color w:val="104862" w:themeColor="accent1" w:themeShade="BF"/>
      <w:kern w:val="0"/>
      <w:sz w:val="28"/>
      <w:szCs w:val="28"/>
    </w:rPr>
  </w:style>
  <w:style w:type="paragraph" w:styleId="6">
    <w:name w:val="heading 5"/>
    <w:basedOn w:val="1"/>
    <w:next w:val="1"/>
    <w:link w:val="19"/>
    <w:semiHidden/>
    <w:unhideWhenUsed/>
    <w:qFormat/>
    <w:uiPriority w:val="9"/>
    <w:pPr>
      <w:keepNext/>
      <w:keepLines/>
      <w:spacing w:before="80" w:after="40"/>
      <w:outlineLvl w:val="4"/>
    </w:pPr>
    <w:rPr>
      <w:rFonts w:asciiTheme="minorHAnsi" w:hAnsiTheme="minorHAnsi" w:eastAsiaTheme="minorEastAsia" w:cstheme="majorBidi"/>
      <w:bCs/>
      <w:color w:val="104862" w:themeColor="accent1" w:themeShade="BF"/>
      <w:kern w:val="0"/>
      <w:sz w:val="24"/>
      <w:szCs w:val="24"/>
    </w:rPr>
  </w:style>
  <w:style w:type="paragraph" w:styleId="7">
    <w:name w:val="heading 6"/>
    <w:basedOn w:val="1"/>
    <w:next w:val="1"/>
    <w:link w:val="20"/>
    <w:semiHidden/>
    <w:unhideWhenUsed/>
    <w:qFormat/>
    <w:uiPriority w:val="9"/>
    <w:pPr>
      <w:keepNext/>
      <w:keepLines/>
      <w:spacing w:before="40"/>
      <w:outlineLvl w:val="5"/>
    </w:pPr>
    <w:rPr>
      <w:rFonts w:asciiTheme="minorHAnsi" w:hAnsiTheme="minorHAnsi" w:eastAsiaTheme="minorEastAsia" w:cstheme="majorBidi"/>
      <w:b/>
      <w:bCs/>
      <w:color w:val="104862" w:themeColor="accent1" w:themeShade="BF"/>
      <w:kern w:val="0"/>
      <w:szCs w:val="32"/>
    </w:rPr>
  </w:style>
  <w:style w:type="paragraph" w:styleId="8">
    <w:name w:val="heading 7"/>
    <w:basedOn w:val="1"/>
    <w:next w:val="1"/>
    <w:link w:val="21"/>
    <w:semiHidden/>
    <w:unhideWhenUsed/>
    <w:qFormat/>
    <w:uiPriority w:val="9"/>
    <w:pPr>
      <w:keepNext/>
      <w:keepLines/>
      <w:spacing w:before="40"/>
      <w:outlineLvl w:val="6"/>
    </w:pPr>
    <w:rPr>
      <w:rFonts w:asciiTheme="minorHAnsi" w:hAnsiTheme="minorHAnsi" w:eastAsiaTheme="minorEastAsia" w:cstheme="majorBidi"/>
      <w:b/>
      <w:bCs/>
      <w:color w:val="595959" w:themeColor="text1" w:themeTint="A6"/>
      <w:kern w:val="0"/>
      <w:szCs w:val="32"/>
      <w14:textFill>
        <w14:solidFill>
          <w14:schemeClr w14:val="tx1">
            <w14:lumMod w14:val="65000"/>
            <w14:lumOff w14:val="35000"/>
          </w14:schemeClr>
        </w14:solidFill>
      </w14:textFill>
    </w:rPr>
  </w:style>
  <w:style w:type="paragraph" w:styleId="9">
    <w:name w:val="heading 8"/>
    <w:basedOn w:val="1"/>
    <w:next w:val="1"/>
    <w:link w:val="22"/>
    <w:semiHidden/>
    <w:unhideWhenUsed/>
    <w:qFormat/>
    <w:uiPriority w:val="9"/>
    <w:pPr>
      <w:keepNext/>
      <w:keepLines/>
      <w:outlineLvl w:val="7"/>
    </w:pPr>
    <w:rPr>
      <w:rFonts w:asciiTheme="minorHAnsi" w:hAnsiTheme="minorHAnsi" w:eastAsiaTheme="minorEastAsia" w:cstheme="majorBidi"/>
      <w:bCs/>
      <w:color w:val="595959" w:themeColor="text1" w:themeTint="A6"/>
      <w:kern w:val="0"/>
      <w:szCs w:val="32"/>
      <w14:textFill>
        <w14:solidFill>
          <w14:schemeClr w14:val="tx1">
            <w14:lumMod w14:val="65000"/>
            <w14:lumOff w14:val="35000"/>
          </w14:schemeClr>
        </w14:solidFill>
      </w14:textFill>
    </w:rPr>
  </w:style>
  <w:style w:type="paragraph" w:styleId="10">
    <w:name w:val="heading 9"/>
    <w:basedOn w:val="1"/>
    <w:next w:val="1"/>
    <w:link w:val="23"/>
    <w:semiHidden/>
    <w:unhideWhenUsed/>
    <w:qFormat/>
    <w:uiPriority w:val="9"/>
    <w:pPr>
      <w:keepNext/>
      <w:keepLines/>
      <w:outlineLvl w:val="8"/>
    </w:pPr>
    <w:rPr>
      <w:rFonts w:asciiTheme="minorHAnsi" w:hAnsiTheme="minorHAnsi" w:eastAsiaTheme="majorEastAsia" w:cstheme="majorBidi"/>
      <w:bCs/>
      <w:color w:val="595959" w:themeColor="text1" w:themeTint="A6"/>
      <w:kern w:val="0"/>
      <w:szCs w:val="32"/>
      <w14:textFill>
        <w14:solidFill>
          <w14:schemeClr w14:val="tx1">
            <w14:lumMod w14:val="65000"/>
            <w14:lumOff w14:val="35000"/>
          </w14:schemeClr>
        </w14:solidFill>
      </w14:textFill>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11">
    <w:name w:val="Subtitle"/>
    <w:basedOn w:val="1"/>
    <w:next w:val="1"/>
    <w:link w:val="25"/>
    <w:qFormat/>
    <w:uiPriority w:val="11"/>
    <w:pPr>
      <w:spacing w:after="160"/>
      <w:jc w:val="center"/>
    </w:pPr>
    <w:rPr>
      <w:rFonts w:asciiTheme="majorHAnsi" w:hAnsiTheme="majorHAnsi" w:eastAsiaTheme="majorEastAsia" w:cstheme="majorBidi"/>
      <w:bCs/>
      <w:color w:val="595959" w:themeColor="text1" w:themeTint="A6"/>
      <w:spacing w:val="15"/>
      <w:kern w:val="0"/>
      <w:sz w:val="28"/>
      <w:szCs w:val="28"/>
      <w14:textFill>
        <w14:solidFill>
          <w14:schemeClr w14:val="tx1">
            <w14:lumMod w14:val="65000"/>
            <w14:lumOff w14:val="35000"/>
          </w14:schemeClr>
        </w14:solidFill>
      </w14:textFill>
    </w:rPr>
  </w:style>
  <w:style w:type="paragraph" w:styleId="12">
    <w:name w:val="Title"/>
    <w:basedOn w:val="1"/>
    <w:next w:val="1"/>
    <w:link w:val="24"/>
    <w:qFormat/>
    <w:uiPriority w:val="10"/>
    <w:pPr>
      <w:spacing w:after="80"/>
      <w:contextualSpacing/>
      <w:jc w:val="center"/>
    </w:pPr>
    <w:rPr>
      <w:rFonts w:asciiTheme="majorHAnsi" w:hAnsiTheme="majorHAnsi" w:eastAsiaTheme="majorEastAsia" w:cstheme="majorBidi"/>
      <w:bCs/>
      <w:color w:val="auto"/>
      <w:spacing w:val="-10"/>
      <w:kern w:val="28"/>
      <w:sz w:val="56"/>
      <w:szCs w:val="56"/>
    </w:rPr>
  </w:style>
  <w:style w:type="character" w:customStyle="1" w:styleId="15">
    <w:name w:val="标题 1 字符"/>
    <w:basedOn w:val="14"/>
    <w:link w:val="2"/>
    <w:qFormat/>
    <w:uiPriority w:val="9"/>
    <w:rPr>
      <w:rFonts w:asciiTheme="majorHAnsi" w:hAnsiTheme="majorHAnsi" w:eastAsiaTheme="majorEastAsia" w:cstheme="majorBidi"/>
      <w:color w:val="104862" w:themeColor="accent1" w:themeShade="BF"/>
      <w:sz w:val="48"/>
      <w:szCs w:val="48"/>
    </w:rPr>
  </w:style>
  <w:style w:type="character" w:customStyle="1" w:styleId="16">
    <w:name w:val="标题 2 字符"/>
    <w:basedOn w:val="14"/>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17">
    <w:name w:val="标题 3 字符"/>
    <w:basedOn w:val="14"/>
    <w:link w:val="4"/>
    <w:semiHidden/>
    <w:qFormat/>
    <w:uiPriority w:val="9"/>
    <w:rPr>
      <w:rFonts w:asciiTheme="majorHAnsi" w:hAnsiTheme="majorHAnsi" w:eastAsiaTheme="majorEastAsia" w:cstheme="majorBidi"/>
      <w:color w:val="104862" w:themeColor="accent1" w:themeShade="BF"/>
    </w:rPr>
  </w:style>
  <w:style w:type="character" w:customStyle="1" w:styleId="18">
    <w:name w:val="标题 4 字符"/>
    <w:basedOn w:val="14"/>
    <w:link w:val="5"/>
    <w:semiHidden/>
    <w:qFormat/>
    <w:uiPriority w:val="9"/>
    <w:rPr>
      <w:rFonts w:asciiTheme="minorHAnsi" w:hAnsiTheme="minorHAnsi" w:eastAsiaTheme="minorEastAsia" w:cstheme="majorBidi"/>
      <w:color w:val="104862" w:themeColor="accent1" w:themeShade="BF"/>
      <w:sz w:val="28"/>
      <w:szCs w:val="28"/>
    </w:rPr>
  </w:style>
  <w:style w:type="character" w:customStyle="1" w:styleId="19">
    <w:name w:val="标题 5 字符"/>
    <w:basedOn w:val="14"/>
    <w:link w:val="6"/>
    <w:semiHidden/>
    <w:qFormat/>
    <w:uiPriority w:val="9"/>
    <w:rPr>
      <w:rFonts w:asciiTheme="minorHAnsi" w:hAnsiTheme="minorHAnsi" w:eastAsiaTheme="minorEastAsia" w:cstheme="majorBidi"/>
      <w:color w:val="104862" w:themeColor="accent1" w:themeShade="BF"/>
      <w:sz w:val="24"/>
      <w:szCs w:val="24"/>
    </w:rPr>
  </w:style>
  <w:style w:type="character" w:customStyle="1" w:styleId="20">
    <w:name w:val="标题 6 字符"/>
    <w:basedOn w:val="14"/>
    <w:link w:val="7"/>
    <w:semiHidden/>
    <w:qFormat/>
    <w:uiPriority w:val="9"/>
    <w:rPr>
      <w:rFonts w:asciiTheme="minorHAnsi" w:hAnsiTheme="minorHAnsi" w:eastAsiaTheme="minorEastAsia" w:cstheme="majorBidi"/>
      <w:b/>
      <w:color w:val="104862" w:themeColor="accent1" w:themeShade="BF"/>
    </w:rPr>
  </w:style>
  <w:style w:type="character" w:customStyle="1" w:styleId="21">
    <w:name w:val="标题 7 字符"/>
    <w:basedOn w:val="14"/>
    <w:link w:val="8"/>
    <w:semiHidden/>
    <w:qFormat/>
    <w:uiPriority w:val="9"/>
    <w:rPr>
      <w:rFonts w:asciiTheme="minorHAnsi" w:hAnsiTheme="minorHAnsi" w:eastAsiaTheme="minorEastAsia" w:cstheme="majorBidi"/>
      <w:b/>
      <w:color w:val="595959" w:themeColor="text1" w:themeTint="A6"/>
      <w14:textFill>
        <w14:solidFill>
          <w14:schemeClr w14:val="tx1">
            <w14:lumMod w14:val="65000"/>
            <w14:lumOff w14:val="35000"/>
          </w14:schemeClr>
        </w14:solidFill>
      </w14:textFill>
    </w:rPr>
  </w:style>
  <w:style w:type="character" w:customStyle="1" w:styleId="22">
    <w:name w:val="标题 8 字符"/>
    <w:basedOn w:val="14"/>
    <w:link w:val="9"/>
    <w:semiHidden/>
    <w:qFormat/>
    <w:uiPriority w:val="9"/>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character" w:customStyle="1" w:styleId="23">
    <w:name w:val="标题 9 字符"/>
    <w:basedOn w:val="14"/>
    <w:link w:val="10"/>
    <w:semiHidden/>
    <w:qFormat/>
    <w:uiPriority w:val="9"/>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4">
    <w:name w:val="标题 字符"/>
    <w:basedOn w:val="14"/>
    <w:link w:val="12"/>
    <w:qFormat/>
    <w:uiPriority w:val="10"/>
    <w:rPr>
      <w:rFonts w:asciiTheme="majorHAnsi" w:hAnsiTheme="majorHAnsi" w:eastAsiaTheme="majorEastAsia" w:cstheme="majorBidi"/>
      <w:spacing w:val="-10"/>
      <w:kern w:val="28"/>
      <w:sz w:val="56"/>
      <w:szCs w:val="56"/>
    </w:rPr>
  </w:style>
  <w:style w:type="character" w:customStyle="1" w:styleId="25">
    <w:name w:val="副标题 字符"/>
    <w:basedOn w:val="14"/>
    <w:link w:val="11"/>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Quote"/>
    <w:basedOn w:val="1"/>
    <w:next w:val="1"/>
    <w:link w:val="27"/>
    <w:qFormat/>
    <w:uiPriority w:val="29"/>
    <w:pPr>
      <w:spacing w:before="160" w:after="160"/>
      <w:jc w:val="center"/>
    </w:pPr>
    <w:rPr>
      <w:rFonts w:cs="黑体"/>
      <w:bCs/>
      <w:i/>
      <w:iCs/>
      <w:color w:val="404040" w:themeColor="text1" w:themeTint="BF"/>
      <w:kern w:val="0"/>
      <w:szCs w:val="32"/>
      <w14:textFill>
        <w14:solidFill>
          <w14:schemeClr w14:val="tx1">
            <w14:lumMod w14:val="75000"/>
            <w14:lumOff w14:val="25000"/>
          </w14:schemeClr>
        </w14:solidFill>
      </w14:textFill>
    </w:rPr>
  </w:style>
  <w:style w:type="character" w:customStyle="1" w:styleId="27">
    <w:name w:val="引用 字符"/>
    <w:basedOn w:val="14"/>
    <w:link w:val="26"/>
    <w:qFormat/>
    <w:uiPriority w:val="29"/>
    <w:rPr>
      <w:i/>
      <w:iCs/>
      <w:color w:val="404040" w:themeColor="text1" w:themeTint="BF"/>
      <w14:textFill>
        <w14:solidFill>
          <w14:schemeClr w14:val="tx1">
            <w14:lumMod w14:val="75000"/>
            <w14:lumOff w14:val="25000"/>
          </w14:schemeClr>
        </w14:solidFill>
      </w14:textFill>
    </w:rPr>
  </w:style>
  <w:style w:type="paragraph" w:styleId="28">
    <w:name w:val="List Paragraph"/>
    <w:basedOn w:val="1"/>
    <w:qFormat/>
    <w:uiPriority w:val="34"/>
    <w:pPr>
      <w:ind w:left="720"/>
      <w:contextualSpacing/>
    </w:pPr>
    <w:rPr>
      <w:rFonts w:cs="黑体"/>
      <w:bCs/>
      <w:color w:val="auto"/>
      <w:kern w:val="0"/>
      <w:szCs w:val="32"/>
    </w:rPr>
  </w:style>
  <w:style w:type="character" w:customStyle="1" w:styleId="29">
    <w:name w:val="Intense Emphasis"/>
    <w:basedOn w:val="14"/>
    <w:qFormat/>
    <w:uiPriority w:val="21"/>
    <w:rPr>
      <w:i/>
      <w:iCs/>
      <w:color w:val="104862" w:themeColor="accent1" w:themeShade="BF"/>
    </w:rPr>
  </w:style>
  <w:style w:type="paragraph" w:styleId="30">
    <w:name w:val="Intense Quote"/>
    <w:basedOn w:val="1"/>
    <w:next w:val="1"/>
    <w:link w:val="31"/>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rFonts w:cs="黑体"/>
      <w:bCs/>
      <w:i/>
      <w:iCs/>
      <w:color w:val="104862" w:themeColor="accent1" w:themeShade="BF"/>
      <w:kern w:val="0"/>
      <w:szCs w:val="32"/>
    </w:rPr>
  </w:style>
  <w:style w:type="character" w:customStyle="1" w:styleId="31">
    <w:name w:val="明显引用 字符"/>
    <w:basedOn w:val="14"/>
    <w:link w:val="30"/>
    <w:qFormat/>
    <w:uiPriority w:val="30"/>
    <w:rPr>
      <w:i/>
      <w:iCs/>
      <w:color w:val="104862" w:themeColor="accent1" w:themeShade="BF"/>
    </w:rPr>
  </w:style>
  <w:style w:type="character" w:customStyle="1" w:styleId="32">
    <w:name w:val="Intense Reference"/>
    <w:basedOn w:val="14"/>
    <w:qFormat/>
    <w:uiPriority w:val="32"/>
    <w:rPr>
      <w:b/>
      <w:smallCaps/>
      <w:color w:val="104862" w:themeColor="accent1" w:themeShade="BF"/>
      <w:spacing w:val="5"/>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34</Pages>
  <Words>1690</Words>
  <Characters>9633</Characters>
  <Lines>80</Lines>
  <Paragraphs>22</Paragraphs>
  <TotalTime>3</TotalTime>
  <ScaleCrop>false</ScaleCrop>
  <LinksUpToDate>false</LinksUpToDate>
  <CharactersWithSpaces>11301</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2024-09-19T23:07:00Z</dcterms:created>
  <dc:creator>wei ping</dc:creator>
  <cp:lastModifiedBy>ljljljlj</cp:lastModifiedBy>
  <dcterms:modified xsi:type="dcterms:W3CDTF">2024-09-26T15:30:17Z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355719C68D35E4372AB3EA66BBE88D6F</vt:lpwstr>
  </property>
</Properties>
</file>